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DB731" w14:textId="77777777" w:rsidR="00D15C49" w:rsidRPr="00737ED0" w:rsidRDefault="00D15C49">
      <w:pPr>
        <w:rPr>
          <w:rFonts w:cs="Arial"/>
          <w:b/>
          <w:bCs/>
          <w:i/>
          <w:iCs/>
          <w:sz w:val="28"/>
        </w:rPr>
      </w:pPr>
      <w:bookmarkStart w:id="0" w:name="_Toc70729583"/>
      <w:bookmarkStart w:id="1" w:name="_Toc114037060"/>
      <w:bookmarkStart w:id="2" w:name="_Toc117854442"/>
      <w:bookmarkStart w:id="3" w:name="_Toc165282753"/>
      <w:bookmarkStart w:id="4" w:name="_Toc196292111"/>
      <w:r w:rsidRPr="00737ED0">
        <w:rPr>
          <w:rFonts w:cs="Arial"/>
          <w:b/>
          <w:bCs/>
          <w:i/>
          <w:iCs/>
          <w:sz w:val="28"/>
        </w:rPr>
        <w:t>OBSAH</w:t>
      </w:r>
    </w:p>
    <w:p w14:paraId="06516783" w14:textId="2150A257" w:rsidR="004D5AED" w:rsidRDefault="00CD7131" w:rsidP="001838A1">
      <w:pPr>
        <w:pStyle w:val="Obsah1"/>
        <w:tabs>
          <w:tab w:val="left" w:pos="567"/>
          <w:tab w:val="right" w:leader="dot" w:pos="9062"/>
        </w:tabs>
        <w:spacing w:before="40" w:after="40"/>
        <w:ind w:left="567" w:hanging="567"/>
        <w:rPr>
          <w:rFonts w:asciiTheme="minorHAnsi" w:eastAsiaTheme="minorEastAsia" w:hAnsiTheme="minorHAnsi" w:cstheme="minorBidi"/>
          <w:b w:val="0"/>
          <w:bCs w:val="0"/>
          <w:caps w:val="0"/>
          <w:noProof/>
          <w:kern w:val="2"/>
          <w:szCs w:val="22"/>
          <w14:ligatures w14:val="standardContextual"/>
        </w:rPr>
      </w:pPr>
      <w:r w:rsidRPr="00386E13">
        <w:rPr>
          <w:highlight w:val="yellow"/>
        </w:rPr>
        <w:fldChar w:fldCharType="begin"/>
      </w:r>
      <w:r w:rsidR="001E4B74" w:rsidRPr="00386E13">
        <w:rPr>
          <w:highlight w:val="yellow"/>
        </w:rPr>
        <w:instrText xml:space="preserve"> TOC \o "1-3" \h \z \u </w:instrText>
      </w:r>
      <w:r w:rsidRPr="00386E13">
        <w:rPr>
          <w:highlight w:val="yellow"/>
        </w:rPr>
        <w:fldChar w:fldCharType="separate"/>
      </w:r>
      <w:hyperlink w:anchor="_Toc181864132" w:history="1">
        <w:r w:rsidR="004D5AED" w:rsidRPr="00BA5E90">
          <w:rPr>
            <w:rStyle w:val="Hypertextovodkaz"/>
            <w:noProof/>
          </w:rPr>
          <w:t>1.</w:t>
        </w:r>
        <w:r w:rsidR="004D5AED">
          <w:rPr>
            <w:rFonts w:asciiTheme="minorHAnsi" w:eastAsiaTheme="minorEastAsia" w:hAnsiTheme="minorHAnsi" w:cstheme="minorBidi"/>
            <w:b w:val="0"/>
            <w:bCs w:val="0"/>
            <w:caps w:val="0"/>
            <w:noProof/>
            <w:kern w:val="2"/>
            <w:szCs w:val="22"/>
            <w14:ligatures w14:val="standardContextual"/>
          </w:rPr>
          <w:tab/>
        </w:r>
        <w:r w:rsidR="004D5AED" w:rsidRPr="00BA5E90">
          <w:rPr>
            <w:rStyle w:val="Hypertextovodkaz"/>
            <w:noProof/>
          </w:rPr>
          <w:t>úvod a vymezení cílů průzkumu</w:t>
        </w:r>
        <w:r w:rsidR="004D5AED">
          <w:rPr>
            <w:noProof/>
            <w:webHidden/>
          </w:rPr>
          <w:tab/>
        </w:r>
        <w:r w:rsidR="004D5AED">
          <w:rPr>
            <w:noProof/>
            <w:webHidden/>
          </w:rPr>
          <w:fldChar w:fldCharType="begin"/>
        </w:r>
        <w:r w:rsidR="004D5AED">
          <w:rPr>
            <w:noProof/>
            <w:webHidden/>
          </w:rPr>
          <w:instrText xml:space="preserve"> PAGEREF _Toc181864132 \h </w:instrText>
        </w:r>
        <w:r w:rsidR="004D5AED">
          <w:rPr>
            <w:noProof/>
            <w:webHidden/>
          </w:rPr>
        </w:r>
        <w:r w:rsidR="004D5AED">
          <w:rPr>
            <w:noProof/>
            <w:webHidden/>
          </w:rPr>
          <w:fldChar w:fldCharType="separate"/>
        </w:r>
        <w:r w:rsidR="00E60693">
          <w:rPr>
            <w:noProof/>
            <w:webHidden/>
          </w:rPr>
          <w:t>2</w:t>
        </w:r>
        <w:r w:rsidR="004D5AED">
          <w:rPr>
            <w:noProof/>
            <w:webHidden/>
          </w:rPr>
          <w:fldChar w:fldCharType="end"/>
        </w:r>
      </w:hyperlink>
    </w:p>
    <w:p w14:paraId="7BFCB892" w14:textId="06B20325" w:rsidR="004D5AED" w:rsidRDefault="004D5AED" w:rsidP="001838A1">
      <w:pPr>
        <w:pStyle w:val="Obsah1"/>
        <w:tabs>
          <w:tab w:val="left" w:pos="567"/>
          <w:tab w:val="right" w:leader="dot" w:pos="9062"/>
        </w:tabs>
        <w:spacing w:before="40" w:after="40"/>
        <w:ind w:left="567" w:hanging="567"/>
        <w:rPr>
          <w:rFonts w:asciiTheme="minorHAnsi" w:eastAsiaTheme="minorEastAsia" w:hAnsiTheme="minorHAnsi" w:cstheme="minorBidi"/>
          <w:b w:val="0"/>
          <w:bCs w:val="0"/>
          <w:caps w:val="0"/>
          <w:noProof/>
          <w:kern w:val="2"/>
          <w:szCs w:val="22"/>
          <w14:ligatures w14:val="standardContextual"/>
        </w:rPr>
      </w:pPr>
      <w:hyperlink w:anchor="_Toc181864133" w:history="1">
        <w:r w:rsidRPr="00BA5E90">
          <w:rPr>
            <w:rStyle w:val="Hypertextovodkaz"/>
            <w:noProof/>
          </w:rPr>
          <w:t>2.</w:t>
        </w:r>
        <w:r>
          <w:rPr>
            <w:rFonts w:asciiTheme="minorHAnsi" w:eastAsiaTheme="minorEastAsia" w:hAnsiTheme="minorHAnsi" w:cstheme="minorBidi"/>
            <w:b w:val="0"/>
            <w:bCs w:val="0"/>
            <w:caps w:val="0"/>
            <w:noProof/>
            <w:kern w:val="2"/>
            <w:szCs w:val="22"/>
            <w14:ligatures w14:val="standardContextual"/>
          </w:rPr>
          <w:tab/>
        </w:r>
        <w:r w:rsidRPr="00BA5E90">
          <w:rPr>
            <w:rStyle w:val="Hypertextovodkaz"/>
            <w:noProof/>
          </w:rPr>
          <w:t>Popis zájmového území a přírodních poměrů</w:t>
        </w:r>
        <w:r>
          <w:rPr>
            <w:noProof/>
            <w:webHidden/>
          </w:rPr>
          <w:tab/>
        </w:r>
        <w:r>
          <w:rPr>
            <w:noProof/>
            <w:webHidden/>
          </w:rPr>
          <w:fldChar w:fldCharType="begin"/>
        </w:r>
        <w:r>
          <w:rPr>
            <w:noProof/>
            <w:webHidden/>
          </w:rPr>
          <w:instrText xml:space="preserve"> PAGEREF _Toc181864133 \h </w:instrText>
        </w:r>
        <w:r>
          <w:rPr>
            <w:noProof/>
            <w:webHidden/>
          </w:rPr>
        </w:r>
        <w:r>
          <w:rPr>
            <w:noProof/>
            <w:webHidden/>
          </w:rPr>
          <w:fldChar w:fldCharType="separate"/>
        </w:r>
        <w:r w:rsidR="00E60693">
          <w:rPr>
            <w:noProof/>
            <w:webHidden/>
          </w:rPr>
          <w:t>2</w:t>
        </w:r>
        <w:r>
          <w:rPr>
            <w:noProof/>
            <w:webHidden/>
          </w:rPr>
          <w:fldChar w:fldCharType="end"/>
        </w:r>
      </w:hyperlink>
    </w:p>
    <w:p w14:paraId="2941AAC8" w14:textId="1241DB90" w:rsidR="004D5AED" w:rsidRDefault="004D5AED" w:rsidP="001838A1">
      <w:pPr>
        <w:pStyle w:val="Obsah2"/>
        <w:ind w:hanging="567"/>
        <w:rPr>
          <w:rFonts w:asciiTheme="minorHAnsi" w:eastAsiaTheme="minorEastAsia" w:hAnsiTheme="minorHAnsi" w:cstheme="minorBidi"/>
          <w:smallCaps w:val="0"/>
          <w:noProof/>
          <w:kern w:val="2"/>
          <w:szCs w:val="22"/>
          <w14:ligatures w14:val="standardContextual"/>
        </w:rPr>
      </w:pPr>
      <w:hyperlink w:anchor="_Toc181864134" w:history="1">
        <w:r w:rsidRPr="00BA5E90">
          <w:rPr>
            <w:rStyle w:val="Hypertextovodkaz"/>
            <w:noProof/>
          </w:rPr>
          <w:t>2.1</w:t>
        </w:r>
        <w:r>
          <w:rPr>
            <w:rFonts w:asciiTheme="minorHAnsi" w:eastAsiaTheme="minorEastAsia" w:hAnsiTheme="minorHAnsi" w:cstheme="minorBidi"/>
            <w:smallCaps w:val="0"/>
            <w:noProof/>
            <w:kern w:val="2"/>
            <w:szCs w:val="22"/>
            <w14:ligatures w14:val="standardContextual"/>
          </w:rPr>
          <w:tab/>
        </w:r>
        <w:r w:rsidRPr="00BA5E90">
          <w:rPr>
            <w:rStyle w:val="Hypertextovodkaz"/>
            <w:noProof/>
          </w:rPr>
          <w:t>Vymezení zájmového území</w:t>
        </w:r>
        <w:r>
          <w:rPr>
            <w:noProof/>
            <w:webHidden/>
          </w:rPr>
          <w:tab/>
        </w:r>
        <w:r>
          <w:rPr>
            <w:noProof/>
            <w:webHidden/>
          </w:rPr>
          <w:fldChar w:fldCharType="begin"/>
        </w:r>
        <w:r>
          <w:rPr>
            <w:noProof/>
            <w:webHidden/>
          </w:rPr>
          <w:instrText xml:space="preserve"> PAGEREF _Toc181864134 \h </w:instrText>
        </w:r>
        <w:r>
          <w:rPr>
            <w:noProof/>
            <w:webHidden/>
          </w:rPr>
        </w:r>
        <w:r>
          <w:rPr>
            <w:noProof/>
            <w:webHidden/>
          </w:rPr>
          <w:fldChar w:fldCharType="separate"/>
        </w:r>
        <w:r w:rsidR="00E60693">
          <w:rPr>
            <w:noProof/>
            <w:webHidden/>
          </w:rPr>
          <w:t>2</w:t>
        </w:r>
        <w:r>
          <w:rPr>
            <w:noProof/>
            <w:webHidden/>
          </w:rPr>
          <w:fldChar w:fldCharType="end"/>
        </w:r>
      </w:hyperlink>
    </w:p>
    <w:p w14:paraId="57418A4E" w14:textId="665357A4" w:rsidR="004D5AED" w:rsidRDefault="004D5AED" w:rsidP="001838A1">
      <w:pPr>
        <w:pStyle w:val="Obsah2"/>
        <w:ind w:hanging="567"/>
        <w:rPr>
          <w:rFonts w:asciiTheme="minorHAnsi" w:eastAsiaTheme="minorEastAsia" w:hAnsiTheme="minorHAnsi" w:cstheme="minorBidi"/>
          <w:smallCaps w:val="0"/>
          <w:noProof/>
          <w:kern w:val="2"/>
          <w:szCs w:val="22"/>
          <w14:ligatures w14:val="standardContextual"/>
        </w:rPr>
      </w:pPr>
      <w:hyperlink w:anchor="_Toc181864135" w:history="1">
        <w:r w:rsidRPr="00BA5E90">
          <w:rPr>
            <w:rStyle w:val="Hypertextovodkaz"/>
            <w:noProof/>
          </w:rPr>
          <w:t>2.2</w:t>
        </w:r>
        <w:r>
          <w:rPr>
            <w:rFonts w:asciiTheme="minorHAnsi" w:eastAsiaTheme="minorEastAsia" w:hAnsiTheme="minorHAnsi" w:cstheme="minorBidi"/>
            <w:smallCaps w:val="0"/>
            <w:noProof/>
            <w:kern w:val="2"/>
            <w:szCs w:val="22"/>
            <w14:ligatures w14:val="standardContextual"/>
          </w:rPr>
          <w:tab/>
        </w:r>
        <w:r w:rsidRPr="00BA5E90">
          <w:rPr>
            <w:rStyle w:val="Hypertextovodkaz"/>
            <w:noProof/>
          </w:rPr>
          <w:t>Geomorfologické, klimatické a hydrologické poměry</w:t>
        </w:r>
        <w:r>
          <w:rPr>
            <w:noProof/>
            <w:webHidden/>
          </w:rPr>
          <w:tab/>
        </w:r>
        <w:r>
          <w:rPr>
            <w:noProof/>
            <w:webHidden/>
          </w:rPr>
          <w:fldChar w:fldCharType="begin"/>
        </w:r>
        <w:r>
          <w:rPr>
            <w:noProof/>
            <w:webHidden/>
          </w:rPr>
          <w:instrText xml:space="preserve"> PAGEREF _Toc181864135 \h </w:instrText>
        </w:r>
        <w:r>
          <w:rPr>
            <w:noProof/>
            <w:webHidden/>
          </w:rPr>
        </w:r>
        <w:r>
          <w:rPr>
            <w:noProof/>
            <w:webHidden/>
          </w:rPr>
          <w:fldChar w:fldCharType="separate"/>
        </w:r>
        <w:r w:rsidR="00E60693">
          <w:rPr>
            <w:noProof/>
            <w:webHidden/>
          </w:rPr>
          <w:t>3</w:t>
        </w:r>
        <w:r>
          <w:rPr>
            <w:noProof/>
            <w:webHidden/>
          </w:rPr>
          <w:fldChar w:fldCharType="end"/>
        </w:r>
      </w:hyperlink>
    </w:p>
    <w:p w14:paraId="0863AF67" w14:textId="4E56F97D" w:rsidR="004D5AED" w:rsidRDefault="004D5AED" w:rsidP="001838A1">
      <w:pPr>
        <w:pStyle w:val="Obsah2"/>
        <w:ind w:hanging="567"/>
        <w:rPr>
          <w:rFonts w:asciiTheme="minorHAnsi" w:eastAsiaTheme="minorEastAsia" w:hAnsiTheme="minorHAnsi" w:cstheme="minorBidi"/>
          <w:smallCaps w:val="0"/>
          <w:noProof/>
          <w:kern w:val="2"/>
          <w:szCs w:val="22"/>
          <w14:ligatures w14:val="standardContextual"/>
        </w:rPr>
      </w:pPr>
      <w:hyperlink w:anchor="_Toc181864136" w:history="1">
        <w:r w:rsidRPr="00BA5E90">
          <w:rPr>
            <w:rStyle w:val="Hypertextovodkaz"/>
            <w:noProof/>
          </w:rPr>
          <w:t>2.3</w:t>
        </w:r>
        <w:r>
          <w:rPr>
            <w:rFonts w:asciiTheme="minorHAnsi" w:eastAsiaTheme="minorEastAsia" w:hAnsiTheme="minorHAnsi" w:cstheme="minorBidi"/>
            <w:smallCaps w:val="0"/>
            <w:noProof/>
            <w:kern w:val="2"/>
            <w:szCs w:val="22"/>
            <w14:ligatures w14:val="standardContextual"/>
          </w:rPr>
          <w:tab/>
        </w:r>
        <w:r w:rsidRPr="00BA5E90">
          <w:rPr>
            <w:rStyle w:val="Hypertextovodkaz"/>
            <w:noProof/>
          </w:rPr>
          <w:t>Geologické poměry širšího okolí</w:t>
        </w:r>
        <w:r>
          <w:rPr>
            <w:noProof/>
            <w:webHidden/>
          </w:rPr>
          <w:tab/>
        </w:r>
        <w:r>
          <w:rPr>
            <w:noProof/>
            <w:webHidden/>
          </w:rPr>
          <w:fldChar w:fldCharType="begin"/>
        </w:r>
        <w:r>
          <w:rPr>
            <w:noProof/>
            <w:webHidden/>
          </w:rPr>
          <w:instrText xml:space="preserve"> PAGEREF _Toc181864136 \h </w:instrText>
        </w:r>
        <w:r>
          <w:rPr>
            <w:noProof/>
            <w:webHidden/>
          </w:rPr>
        </w:r>
        <w:r>
          <w:rPr>
            <w:noProof/>
            <w:webHidden/>
          </w:rPr>
          <w:fldChar w:fldCharType="separate"/>
        </w:r>
        <w:r w:rsidR="00E60693">
          <w:rPr>
            <w:noProof/>
            <w:webHidden/>
          </w:rPr>
          <w:t>3</w:t>
        </w:r>
        <w:r>
          <w:rPr>
            <w:noProof/>
            <w:webHidden/>
          </w:rPr>
          <w:fldChar w:fldCharType="end"/>
        </w:r>
      </w:hyperlink>
    </w:p>
    <w:p w14:paraId="734CA675" w14:textId="277DEBE3" w:rsidR="004D5AED" w:rsidRDefault="004D5AED" w:rsidP="001838A1">
      <w:pPr>
        <w:pStyle w:val="Obsah2"/>
        <w:ind w:hanging="567"/>
        <w:rPr>
          <w:rFonts w:asciiTheme="minorHAnsi" w:eastAsiaTheme="minorEastAsia" w:hAnsiTheme="minorHAnsi" w:cstheme="minorBidi"/>
          <w:smallCaps w:val="0"/>
          <w:noProof/>
          <w:kern w:val="2"/>
          <w:szCs w:val="22"/>
          <w14:ligatures w14:val="standardContextual"/>
        </w:rPr>
      </w:pPr>
      <w:hyperlink w:anchor="_Toc181864137" w:history="1">
        <w:r w:rsidRPr="00BA5E90">
          <w:rPr>
            <w:rStyle w:val="Hypertextovodkaz"/>
            <w:noProof/>
          </w:rPr>
          <w:t>2.4</w:t>
        </w:r>
        <w:r>
          <w:rPr>
            <w:rFonts w:asciiTheme="minorHAnsi" w:eastAsiaTheme="minorEastAsia" w:hAnsiTheme="minorHAnsi" w:cstheme="minorBidi"/>
            <w:smallCaps w:val="0"/>
            <w:noProof/>
            <w:kern w:val="2"/>
            <w:szCs w:val="22"/>
            <w14:ligatures w14:val="standardContextual"/>
          </w:rPr>
          <w:tab/>
        </w:r>
        <w:r w:rsidRPr="00BA5E90">
          <w:rPr>
            <w:rStyle w:val="Hypertextovodkaz"/>
            <w:noProof/>
          </w:rPr>
          <w:t>Hydrogeologické poměry širšího okolí</w:t>
        </w:r>
        <w:r>
          <w:rPr>
            <w:noProof/>
            <w:webHidden/>
          </w:rPr>
          <w:tab/>
        </w:r>
        <w:r>
          <w:rPr>
            <w:noProof/>
            <w:webHidden/>
          </w:rPr>
          <w:fldChar w:fldCharType="begin"/>
        </w:r>
        <w:r>
          <w:rPr>
            <w:noProof/>
            <w:webHidden/>
          </w:rPr>
          <w:instrText xml:space="preserve"> PAGEREF _Toc181864137 \h </w:instrText>
        </w:r>
        <w:r>
          <w:rPr>
            <w:noProof/>
            <w:webHidden/>
          </w:rPr>
        </w:r>
        <w:r>
          <w:rPr>
            <w:noProof/>
            <w:webHidden/>
          </w:rPr>
          <w:fldChar w:fldCharType="separate"/>
        </w:r>
        <w:r w:rsidR="00E60693">
          <w:rPr>
            <w:noProof/>
            <w:webHidden/>
          </w:rPr>
          <w:t>4</w:t>
        </w:r>
        <w:r>
          <w:rPr>
            <w:noProof/>
            <w:webHidden/>
          </w:rPr>
          <w:fldChar w:fldCharType="end"/>
        </w:r>
      </w:hyperlink>
    </w:p>
    <w:p w14:paraId="5E9ABE81" w14:textId="38E65F42" w:rsidR="004D5AED" w:rsidRDefault="004D5AED" w:rsidP="001838A1">
      <w:pPr>
        <w:pStyle w:val="Obsah2"/>
        <w:ind w:hanging="567"/>
        <w:rPr>
          <w:rFonts w:asciiTheme="minorHAnsi" w:eastAsiaTheme="minorEastAsia" w:hAnsiTheme="minorHAnsi" w:cstheme="minorBidi"/>
          <w:smallCaps w:val="0"/>
          <w:noProof/>
          <w:kern w:val="2"/>
          <w:szCs w:val="22"/>
          <w14:ligatures w14:val="standardContextual"/>
        </w:rPr>
      </w:pPr>
      <w:hyperlink w:anchor="_Toc181864138" w:history="1">
        <w:r w:rsidRPr="00BA5E90">
          <w:rPr>
            <w:rStyle w:val="Hypertextovodkaz"/>
            <w:noProof/>
          </w:rPr>
          <w:t>2.5</w:t>
        </w:r>
        <w:r>
          <w:rPr>
            <w:rFonts w:asciiTheme="minorHAnsi" w:eastAsiaTheme="minorEastAsia" w:hAnsiTheme="minorHAnsi" w:cstheme="minorBidi"/>
            <w:smallCaps w:val="0"/>
            <w:noProof/>
            <w:kern w:val="2"/>
            <w:szCs w:val="22"/>
            <w14:ligatures w14:val="standardContextual"/>
          </w:rPr>
          <w:tab/>
        </w:r>
        <w:r w:rsidRPr="00BA5E90">
          <w:rPr>
            <w:rStyle w:val="Hypertextovodkaz"/>
            <w:noProof/>
          </w:rPr>
          <w:t>Dosavadní prozkoumanost</w:t>
        </w:r>
        <w:r>
          <w:rPr>
            <w:noProof/>
            <w:webHidden/>
          </w:rPr>
          <w:tab/>
        </w:r>
        <w:r>
          <w:rPr>
            <w:noProof/>
            <w:webHidden/>
          </w:rPr>
          <w:fldChar w:fldCharType="begin"/>
        </w:r>
        <w:r>
          <w:rPr>
            <w:noProof/>
            <w:webHidden/>
          </w:rPr>
          <w:instrText xml:space="preserve"> PAGEREF _Toc181864138 \h </w:instrText>
        </w:r>
        <w:r>
          <w:rPr>
            <w:noProof/>
            <w:webHidden/>
          </w:rPr>
        </w:r>
        <w:r>
          <w:rPr>
            <w:noProof/>
            <w:webHidden/>
          </w:rPr>
          <w:fldChar w:fldCharType="separate"/>
        </w:r>
        <w:r w:rsidR="00E60693">
          <w:rPr>
            <w:noProof/>
            <w:webHidden/>
          </w:rPr>
          <w:t>5</w:t>
        </w:r>
        <w:r>
          <w:rPr>
            <w:noProof/>
            <w:webHidden/>
          </w:rPr>
          <w:fldChar w:fldCharType="end"/>
        </w:r>
      </w:hyperlink>
    </w:p>
    <w:p w14:paraId="718B3932" w14:textId="70F9CC34" w:rsidR="004D5AED" w:rsidRDefault="004D5AED" w:rsidP="001838A1">
      <w:pPr>
        <w:pStyle w:val="Obsah2"/>
        <w:ind w:hanging="567"/>
        <w:rPr>
          <w:rFonts w:asciiTheme="minorHAnsi" w:eastAsiaTheme="minorEastAsia" w:hAnsiTheme="minorHAnsi" w:cstheme="minorBidi"/>
          <w:smallCaps w:val="0"/>
          <w:noProof/>
          <w:kern w:val="2"/>
          <w:szCs w:val="22"/>
          <w14:ligatures w14:val="standardContextual"/>
        </w:rPr>
      </w:pPr>
      <w:hyperlink w:anchor="_Toc181864139" w:history="1">
        <w:r w:rsidRPr="00BA5E90">
          <w:rPr>
            <w:rStyle w:val="Hypertextovodkaz"/>
            <w:noProof/>
          </w:rPr>
          <w:t>2.6</w:t>
        </w:r>
        <w:r>
          <w:rPr>
            <w:rFonts w:asciiTheme="minorHAnsi" w:eastAsiaTheme="minorEastAsia" w:hAnsiTheme="minorHAnsi" w:cstheme="minorBidi"/>
            <w:smallCaps w:val="0"/>
            <w:noProof/>
            <w:kern w:val="2"/>
            <w:szCs w:val="22"/>
            <w14:ligatures w14:val="standardContextual"/>
          </w:rPr>
          <w:tab/>
        </w:r>
        <w:r w:rsidRPr="00BA5E90">
          <w:rPr>
            <w:rStyle w:val="Hypertextovodkaz"/>
            <w:noProof/>
          </w:rPr>
          <w:t>Ostatní poměry se zřetelem na zvláštní ochranu</w:t>
        </w:r>
        <w:r>
          <w:rPr>
            <w:noProof/>
            <w:webHidden/>
          </w:rPr>
          <w:tab/>
        </w:r>
        <w:r>
          <w:rPr>
            <w:noProof/>
            <w:webHidden/>
          </w:rPr>
          <w:fldChar w:fldCharType="begin"/>
        </w:r>
        <w:r>
          <w:rPr>
            <w:noProof/>
            <w:webHidden/>
          </w:rPr>
          <w:instrText xml:space="preserve"> PAGEREF _Toc181864139 \h </w:instrText>
        </w:r>
        <w:r>
          <w:rPr>
            <w:noProof/>
            <w:webHidden/>
          </w:rPr>
        </w:r>
        <w:r>
          <w:rPr>
            <w:noProof/>
            <w:webHidden/>
          </w:rPr>
          <w:fldChar w:fldCharType="separate"/>
        </w:r>
        <w:r w:rsidR="00E60693">
          <w:rPr>
            <w:noProof/>
            <w:webHidden/>
          </w:rPr>
          <w:t>7</w:t>
        </w:r>
        <w:r>
          <w:rPr>
            <w:noProof/>
            <w:webHidden/>
          </w:rPr>
          <w:fldChar w:fldCharType="end"/>
        </w:r>
      </w:hyperlink>
    </w:p>
    <w:p w14:paraId="051E274F" w14:textId="59DF6816" w:rsidR="004D5AED" w:rsidRDefault="004D5AED" w:rsidP="001838A1">
      <w:pPr>
        <w:pStyle w:val="Obsah1"/>
        <w:tabs>
          <w:tab w:val="left" w:pos="567"/>
          <w:tab w:val="right" w:leader="dot" w:pos="9062"/>
        </w:tabs>
        <w:spacing w:before="40" w:after="40"/>
        <w:ind w:left="567" w:hanging="567"/>
        <w:rPr>
          <w:rFonts w:asciiTheme="minorHAnsi" w:eastAsiaTheme="minorEastAsia" w:hAnsiTheme="minorHAnsi" w:cstheme="minorBidi"/>
          <w:b w:val="0"/>
          <w:bCs w:val="0"/>
          <w:caps w:val="0"/>
          <w:noProof/>
          <w:kern w:val="2"/>
          <w:szCs w:val="22"/>
          <w14:ligatures w14:val="standardContextual"/>
        </w:rPr>
      </w:pPr>
      <w:hyperlink w:anchor="_Toc181864140" w:history="1">
        <w:r w:rsidRPr="00BA5E90">
          <w:rPr>
            <w:rStyle w:val="Hypertextovodkaz"/>
            <w:noProof/>
          </w:rPr>
          <w:t>3.</w:t>
        </w:r>
        <w:r>
          <w:rPr>
            <w:rFonts w:asciiTheme="minorHAnsi" w:eastAsiaTheme="minorEastAsia" w:hAnsiTheme="minorHAnsi" w:cstheme="minorBidi"/>
            <w:b w:val="0"/>
            <w:bCs w:val="0"/>
            <w:caps w:val="0"/>
            <w:noProof/>
            <w:kern w:val="2"/>
            <w:szCs w:val="22"/>
            <w14:ligatures w14:val="standardContextual"/>
          </w:rPr>
          <w:tab/>
        </w:r>
        <w:r w:rsidRPr="00BA5E90">
          <w:rPr>
            <w:rStyle w:val="Hypertextovodkaz"/>
            <w:noProof/>
          </w:rPr>
          <w:t>Vyhodnocení Geologických poměrů území</w:t>
        </w:r>
        <w:r>
          <w:rPr>
            <w:noProof/>
            <w:webHidden/>
          </w:rPr>
          <w:tab/>
        </w:r>
        <w:r>
          <w:rPr>
            <w:noProof/>
            <w:webHidden/>
          </w:rPr>
          <w:fldChar w:fldCharType="begin"/>
        </w:r>
        <w:r>
          <w:rPr>
            <w:noProof/>
            <w:webHidden/>
          </w:rPr>
          <w:instrText xml:space="preserve"> PAGEREF _Toc181864140 \h </w:instrText>
        </w:r>
        <w:r>
          <w:rPr>
            <w:noProof/>
            <w:webHidden/>
          </w:rPr>
        </w:r>
        <w:r>
          <w:rPr>
            <w:noProof/>
            <w:webHidden/>
          </w:rPr>
          <w:fldChar w:fldCharType="separate"/>
        </w:r>
        <w:r w:rsidR="00E60693">
          <w:rPr>
            <w:noProof/>
            <w:webHidden/>
          </w:rPr>
          <w:t>9</w:t>
        </w:r>
        <w:r>
          <w:rPr>
            <w:noProof/>
            <w:webHidden/>
          </w:rPr>
          <w:fldChar w:fldCharType="end"/>
        </w:r>
      </w:hyperlink>
    </w:p>
    <w:p w14:paraId="70D6A3CA" w14:textId="7164CBC2" w:rsidR="004D5AED" w:rsidRDefault="004D5AED" w:rsidP="001838A1">
      <w:pPr>
        <w:pStyle w:val="Obsah2"/>
        <w:ind w:hanging="567"/>
        <w:rPr>
          <w:rFonts w:asciiTheme="minorHAnsi" w:eastAsiaTheme="minorEastAsia" w:hAnsiTheme="minorHAnsi" w:cstheme="minorBidi"/>
          <w:smallCaps w:val="0"/>
          <w:noProof/>
          <w:kern w:val="2"/>
          <w:szCs w:val="22"/>
          <w14:ligatures w14:val="standardContextual"/>
        </w:rPr>
      </w:pPr>
      <w:hyperlink w:anchor="_Toc181864141" w:history="1">
        <w:r w:rsidRPr="00BA5E90">
          <w:rPr>
            <w:rStyle w:val="Hypertextovodkaz"/>
            <w:noProof/>
          </w:rPr>
          <w:t>3.1</w:t>
        </w:r>
        <w:r>
          <w:rPr>
            <w:rFonts w:asciiTheme="minorHAnsi" w:eastAsiaTheme="minorEastAsia" w:hAnsiTheme="minorHAnsi" w:cstheme="minorBidi"/>
            <w:smallCaps w:val="0"/>
            <w:noProof/>
            <w:kern w:val="2"/>
            <w:szCs w:val="22"/>
            <w14:ligatures w14:val="standardContextual"/>
          </w:rPr>
          <w:tab/>
        </w:r>
        <w:r w:rsidRPr="00BA5E90">
          <w:rPr>
            <w:rStyle w:val="Hypertextovodkaz"/>
            <w:noProof/>
          </w:rPr>
          <w:t>Geologická skladba lokality</w:t>
        </w:r>
        <w:r>
          <w:rPr>
            <w:noProof/>
            <w:webHidden/>
          </w:rPr>
          <w:tab/>
        </w:r>
        <w:r>
          <w:rPr>
            <w:noProof/>
            <w:webHidden/>
          </w:rPr>
          <w:fldChar w:fldCharType="begin"/>
        </w:r>
        <w:r>
          <w:rPr>
            <w:noProof/>
            <w:webHidden/>
          </w:rPr>
          <w:instrText xml:space="preserve"> PAGEREF _Toc181864141 \h </w:instrText>
        </w:r>
        <w:r>
          <w:rPr>
            <w:noProof/>
            <w:webHidden/>
          </w:rPr>
        </w:r>
        <w:r>
          <w:rPr>
            <w:noProof/>
            <w:webHidden/>
          </w:rPr>
          <w:fldChar w:fldCharType="separate"/>
        </w:r>
        <w:r w:rsidR="00E60693">
          <w:rPr>
            <w:noProof/>
            <w:webHidden/>
          </w:rPr>
          <w:t>9</w:t>
        </w:r>
        <w:r>
          <w:rPr>
            <w:noProof/>
            <w:webHidden/>
          </w:rPr>
          <w:fldChar w:fldCharType="end"/>
        </w:r>
      </w:hyperlink>
    </w:p>
    <w:p w14:paraId="75566F05" w14:textId="1E51BB11" w:rsidR="004D5AED" w:rsidRPr="001838A1" w:rsidRDefault="004D5AED" w:rsidP="001838A1">
      <w:pPr>
        <w:pStyle w:val="Obsah3"/>
        <w:ind w:left="1843" w:hanging="709"/>
        <w:rPr>
          <w:rFonts w:asciiTheme="minorHAnsi" w:eastAsiaTheme="minorEastAsia" w:hAnsiTheme="minorHAnsi" w:cstheme="minorBidi"/>
          <w:i w:val="0"/>
          <w:iCs w:val="0"/>
          <w:noProof/>
          <w:kern w:val="2"/>
          <w:sz w:val="20"/>
          <w:szCs w:val="20"/>
          <w14:ligatures w14:val="standardContextual"/>
        </w:rPr>
      </w:pPr>
      <w:hyperlink w:anchor="_Toc181864142" w:history="1">
        <w:r w:rsidRPr="001838A1">
          <w:rPr>
            <w:rStyle w:val="Hypertextovodkaz"/>
            <w:i w:val="0"/>
            <w:iCs w:val="0"/>
            <w:noProof/>
            <w:sz w:val="20"/>
            <w:szCs w:val="20"/>
          </w:rPr>
          <w:t>3.1.1</w:t>
        </w:r>
        <w:r w:rsidRPr="001838A1">
          <w:rPr>
            <w:rFonts w:asciiTheme="minorHAnsi" w:eastAsiaTheme="minorEastAsia" w:hAnsiTheme="minorHAnsi" w:cstheme="minorBidi"/>
            <w:i w:val="0"/>
            <w:iCs w:val="0"/>
            <w:noProof/>
            <w:kern w:val="2"/>
            <w:sz w:val="20"/>
            <w:szCs w:val="20"/>
            <w14:ligatures w14:val="standardContextual"/>
          </w:rPr>
          <w:tab/>
        </w:r>
        <w:r w:rsidRPr="001838A1">
          <w:rPr>
            <w:rStyle w:val="Hypertextovodkaz"/>
            <w:i w:val="0"/>
            <w:iCs w:val="0"/>
            <w:noProof/>
            <w:sz w:val="20"/>
            <w:szCs w:val="20"/>
          </w:rPr>
          <w:t>Geologické poměry míst nivelačně nejvyšších</w:t>
        </w:r>
        <w:r w:rsidRPr="001838A1">
          <w:rPr>
            <w:i w:val="0"/>
            <w:iCs w:val="0"/>
            <w:noProof/>
            <w:webHidden/>
            <w:sz w:val="20"/>
            <w:szCs w:val="20"/>
          </w:rPr>
          <w:tab/>
        </w:r>
        <w:r w:rsidRPr="001838A1">
          <w:rPr>
            <w:i w:val="0"/>
            <w:iCs w:val="0"/>
            <w:noProof/>
            <w:webHidden/>
            <w:sz w:val="20"/>
            <w:szCs w:val="20"/>
          </w:rPr>
          <w:fldChar w:fldCharType="begin"/>
        </w:r>
        <w:r w:rsidRPr="001838A1">
          <w:rPr>
            <w:i w:val="0"/>
            <w:iCs w:val="0"/>
            <w:noProof/>
            <w:webHidden/>
            <w:sz w:val="20"/>
            <w:szCs w:val="20"/>
          </w:rPr>
          <w:instrText xml:space="preserve"> PAGEREF _Toc181864142 \h </w:instrText>
        </w:r>
        <w:r w:rsidRPr="001838A1">
          <w:rPr>
            <w:i w:val="0"/>
            <w:iCs w:val="0"/>
            <w:noProof/>
            <w:webHidden/>
            <w:sz w:val="20"/>
            <w:szCs w:val="20"/>
          </w:rPr>
        </w:r>
        <w:r w:rsidRPr="001838A1">
          <w:rPr>
            <w:i w:val="0"/>
            <w:iCs w:val="0"/>
            <w:noProof/>
            <w:webHidden/>
            <w:sz w:val="20"/>
            <w:szCs w:val="20"/>
          </w:rPr>
          <w:fldChar w:fldCharType="separate"/>
        </w:r>
        <w:r w:rsidR="00E60693">
          <w:rPr>
            <w:i w:val="0"/>
            <w:iCs w:val="0"/>
            <w:noProof/>
            <w:webHidden/>
            <w:sz w:val="20"/>
            <w:szCs w:val="20"/>
          </w:rPr>
          <w:t>9</w:t>
        </w:r>
        <w:r w:rsidRPr="001838A1">
          <w:rPr>
            <w:i w:val="0"/>
            <w:iCs w:val="0"/>
            <w:noProof/>
            <w:webHidden/>
            <w:sz w:val="20"/>
            <w:szCs w:val="20"/>
          </w:rPr>
          <w:fldChar w:fldCharType="end"/>
        </w:r>
      </w:hyperlink>
    </w:p>
    <w:p w14:paraId="0FEE0FBA" w14:textId="60CE059A" w:rsidR="004D5AED" w:rsidRPr="001838A1" w:rsidRDefault="004D5AED" w:rsidP="001838A1">
      <w:pPr>
        <w:pStyle w:val="Obsah3"/>
        <w:ind w:left="1843" w:hanging="709"/>
        <w:rPr>
          <w:rFonts w:asciiTheme="minorHAnsi" w:eastAsiaTheme="minorEastAsia" w:hAnsiTheme="minorHAnsi" w:cstheme="minorBidi"/>
          <w:i w:val="0"/>
          <w:iCs w:val="0"/>
          <w:noProof/>
          <w:kern w:val="2"/>
          <w:sz w:val="20"/>
          <w:szCs w:val="20"/>
          <w14:ligatures w14:val="standardContextual"/>
        </w:rPr>
      </w:pPr>
      <w:hyperlink w:anchor="_Toc181864143" w:history="1">
        <w:r w:rsidRPr="001838A1">
          <w:rPr>
            <w:rStyle w:val="Hypertextovodkaz"/>
            <w:i w:val="0"/>
            <w:iCs w:val="0"/>
            <w:noProof/>
            <w:sz w:val="20"/>
            <w:szCs w:val="20"/>
          </w:rPr>
          <w:t>3.1.2</w:t>
        </w:r>
        <w:r w:rsidRPr="001838A1">
          <w:rPr>
            <w:rFonts w:asciiTheme="minorHAnsi" w:eastAsiaTheme="minorEastAsia" w:hAnsiTheme="minorHAnsi" w:cstheme="minorBidi"/>
            <w:i w:val="0"/>
            <w:iCs w:val="0"/>
            <w:noProof/>
            <w:kern w:val="2"/>
            <w:sz w:val="20"/>
            <w:szCs w:val="20"/>
            <w14:ligatures w14:val="standardContextual"/>
          </w:rPr>
          <w:tab/>
        </w:r>
        <w:r w:rsidRPr="001838A1">
          <w:rPr>
            <w:rStyle w:val="Hypertextovodkaz"/>
            <w:i w:val="0"/>
            <w:iCs w:val="0"/>
            <w:noProof/>
            <w:sz w:val="20"/>
            <w:szCs w:val="20"/>
          </w:rPr>
          <w:t>Geologické poměry míst nivelačně situovaných ve středních polohách</w:t>
        </w:r>
        <w:r w:rsidRPr="001838A1">
          <w:rPr>
            <w:i w:val="0"/>
            <w:iCs w:val="0"/>
            <w:noProof/>
            <w:webHidden/>
            <w:sz w:val="20"/>
            <w:szCs w:val="20"/>
          </w:rPr>
          <w:tab/>
        </w:r>
        <w:r w:rsidRPr="001838A1">
          <w:rPr>
            <w:i w:val="0"/>
            <w:iCs w:val="0"/>
            <w:noProof/>
            <w:webHidden/>
            <w:sz w:val="20"/>
            <w:szCs w:val="20"/>
          </w:rPr>
          <w:fldChar w:fldCharType="begin"/>
        </w:r>
        <w:r w:rsidRPr="001838A1">
          <w:rPr>
            <w:i w:val="0"/>
            <w:iCs w:val="0"/>
            <w:noProof/>
            <w:webHidden/>
            <w:sz w:val="20"/>
            <w:szCs w:val="20"/>
          </w:rPr>
          <w:instrText xml:space="preserve"> PAGEREF _Toc181864143 \h </w:instrText>
        </w:r>
        <w:r w:rsidRPr="001838A1">
          <w:rPr>
            <w:i w:val="0"/>
            <w:iCs w:val="0"/>
            <w:noProof/>
            <w:webHidden/>
            <w:sz w:val="20"/>
            <w:szCs w:val="20"/>
          </w:rPr>
        </w:r>
        <w:r w:rsidRPr="001838A1">
          <w:rPr>
            <w:i w:val="0"/>
            <w:iCs w:val="0"/>
            <w:noProof/>
            <w:webHidden/>
            <w:sz w:val="20"/>
            <w:szCs w:val="20"/>
          </w:rPr>
          <w:fldChar w:fldCharType="separate"/>
        </w:r>
        <w:r w:rsidR="00E60693">
          <w:rPr>
            <w:i w:val="0"/>
            <w:iCs w:val="0"/>
            <w:noProof/>
            <w:webHidden/>
            <w:sz w:val="20"/>
            <w:szCs w:val="20"/>
          </w:rPr>
          <w:t>10</w:t>
        </w:r>
        <w:r w:rsidRPr="001838A1">
          <w:rPr>
            <w:i w:val="0"/>
            <w:iCs w:val="0"/>
            <w:noProof/>
            <w:webHidden/>
            <w:sz w:val="20"/>
            <w:szCs w:val="20"/>
          </w:rPr>
          <w:fldChar w:fldCharType="end"/>
        </w:r>
      </w:hyperlink>
    </w:p>
    <w:p w14:paraId="3ADDFE41" w14:textId="23B64CBC" w:rsidR="004D5AED" w:rsidRPr="001838A1" w:rsidRDefault="004D5AED" w:rsidP="001838A1">
      <w:pPr>
        <w:pStyle w:val="Obsah3"/>
        <w:ind w:left="1843" w:hanging="709"/>
        <w:rPr>
          <w:rFonts w:asciiTheme="minorHAnsi" w:eastAsiaTheme="minorEastAsia" w:hAnsiTheme="minorHAnsi" w:cstheme="minorBidi"/>
          <w:i w:val="0"/>
          <w:iCs w:val="0"/>
          <w:noProof/>
          <w:kern w:val="2"/>
          <w:sz w:val="20"/>
          <w:szCs w:val="20"/>
          <w14:ligatures w14:val="standardContextual"/>
        </w:rPr>
      </w:pPr>
      <w:hyperlink w:anchor="_Toc181864144" w:history="1">
        <w:r w:rsidRPr="001838A1">
          <w:rPr>
            <w:rStyle w:val="Hypertextovodkaz"/>
            <w:i w:val="0"/>
            <w:iCs w:val="0"/>
            <w:noProof/>
            <w:sz w:val="20"/>
            <w:szCs w:val="20"/>
          </w:rPr>
          <w:t>3.1.3</w:t>
        </w:r>
        <w:r w:rsidRPr="001838A1">
          <w:rPr>
            <w:rFonts w:asciiTheme="minorHAnsi" w:eastAsiaTheme="minorEastAsia" w:hAnsiTheme="minorHAnsi" w:cstheme="minorBidi"/>
            <w:i w:val="0"/>
            <w:iCs w:val="0"/>
            <w:noProof/>
            <w:kern w:val="2"/>
            <w:sz w:val="20"/>
            <w:szCs w:val="20"/>
            <w14:ligatures w14:val="standardContextual"/>
          </w:rPr>
          <w:tab/>
        </w:r>
        <w:r w:rsidRPr="001838A1">
          <w:rPr>
            <w:rStyle w:val="Hypertextovodkaz"/>
            <w:i w:val="0"/>
            <w:iCs w:val="0"/>
            <w:noProof/>
            <w:sz w:val="20"/>
            <w:szCs w:val="20"/>
          </w:rPr>
          <w:t>Geologické poměry míst nivelačně situovaných nejníže</w:t>
        </w:r>
        <w:r w:rsidRPr="001838A1">
          <w:rPr>
            <w:i w:val="0"/>
            <w:iCs w:val="0"/>
            <w:noProof/>
            <w:webHidden/>
            <w:sz w:val="20"/>
            <w:szCs w:val="20"/>
          </w:rPr>
          <w:tab/>
        </w:r>
        <w:r w:rsidRPr="001838A1">
          <w:rPr>
            <w:i w:val="0"/>
            <w:iCs w:val="0"/>
            <w:noProof/>
            <w:webHidden/>
            <w:sz w:val="20"/>
            <w:szCs w:val="20"/>
          </w:rPr>
          <w:fldChar w:fldCharType="begin"/>
        </w:r>
        <w:r w:rsidRPr="001838A1">
          <w:rPr>
            <w:i w:val="0"/>
            <w:iCs w:val="0"/>
            <w:noProof/>
            <w:webHidden/>
            <w:sz w:val="20"/>
            <w:szCs w:val="20"/>
          </w:rPr>
          <w:instrText xml:space="preserve"> PAGEREF _Toc181864144 \h </w:instrText>
        </w:r>
        <w:r w:rsidRPr="001838A1">
          <w:rPr>
            <w:i w:val="0"/>
            <w:iCs w:val="0"/>
            <w:noProof/>
            <w:webHidden/>
            <w:sz w:val="20"/>
            <w:szCs w:val="20"/>
          </w:rPr>
        </w:r>
        <w:r w:rsidRPr="001838A1">
          <w:rPr>
            <w:i w:val="0"/>
            <w:iCs w:val="0"/>
            <w:noProof/>
            <w:webHidden/>
            <w:sz w:val="20"/>
            <w:szCs w:val="20"/>
          </w:rPr>
          <w:fldChar w:fldCharType="separate"/>
        </w:r>
        <w:r w:rsidR="00E60693">
          <w:rPr>
            <w:i w:val="0"/>
            <w:iCs w:val="0"/>
            <w:noProof/>
            <w:webHidden/>
            <w:sz w:val="20"/>
            <w:szCs w:val="20"/>
          </w:rPr>
          <w:t>10</w:t>
        </w:r>
        <w:r w:rsidRPr="001838A1">
          <w:rPr>
            <w:i w:val="0"/>
            <w:iCs w:val="0"/>
            <w:noProof/>
            <w:webHidden/>
            <w:sz w:val="20"/>
            <w:szCs w:val="20"/>
          </w:rPr>
          <w:fldChar w:fldCharType="end"/>
        </w:r>
      </w:hyperlink>
    </w:p>
    <w:p w14:paraId="716FD97A" w14:textId="627A1D23" w:rsidR="004D5AED" w:rsidRPr="001838A1" w:rsidRDefault="004D5AED" w:rsidP="001838A1">
      <w:pPr>
        <w:pStyle w:val="Obsah2"/>
        <w:ind w:hanging="567"/>
        <w:rPr>
          <w:rStyle w:val="Hypertextovodkaz"/>
        </w:rPr>
      </w:pPr>
      <w:hyperlink w:anchor="_Toc181864145" w:history="1">
        <w:r w:rsidRPr="001838A1">
          <w:rPr>
            <w:rStyle w:val="Hypertextovodkaz"/>
            <w:noProof/>
          </w:rPr>
          <w:t>3.2</w:t>
        </w:r>
        <w:r w:rsidRPr="001838A1">
          <w:rPr>
            <w:rStyle w:val="Hypertextovodkaz"/>
          </w:rPr>
          <w:tab/>
        </w:r>
        <w:r w:rsidRPr="001838A1">
          <w:rPr>
            <w:rStyle w:val="Hypertextovodkaz"/>
            <w:noProof/>
          </w:rPr>
          <w:t>Inženýrsko-geologické poměry</w:t>
        </w:r>
        <w:r w:rsidRPr="001838A1">
          <w:rPr>
            <w:rStyle w:val="Hypertextovodkaz"/>
            <w:webHidden/>
          </w:rPr>
          <w:tab/>
        </w:r>
        <w:r w:rsidRPr="001838A1">
          <w:rPr>
            <w:rStyle w:val="Hypertextovodkaz"/>
            <w:webHidden/>
          </w:rPr>
          <w:fldChar w:fldCharType="begin"/>
        </w:r>
        <w:r w:rsidRPr="001838A1">
          <w:rPr>
            <w:rStyle w:val="Hypertextovodkaz"/>
            <w:webHidden/>
          </w:rPr>
          <w:instrText xml:space="preserve"> PAGEREF _Toc181864145 \h </w:instrText>
        </w:r>
        <w:r w:rsidRPr="001838A1">
          <w:rPr>
            <w:rStyle w:val="Hypertextovodkaz"/>
            <w:webHidden/>
          </w:rPr>
        </w:r>
        <w:r w:rsidRPr="001838A1">
          <w:rPr>
            <w:rStyle w:val="Hypertextovodkaz"/>
            <w:webHidden/>
          </w:rPr>
          <w:fldChar w:fldCharType="separate"/>
        </w:r>
        <w:r w:rsidR="00E60693">
          <w:rPr>
            <w:rStyle w:val="Hypertextovodkaz"/>
            <w:noProof/>
            <w:webHidden/>
          </w:rPr>
          <w:t>10</w:t>
        </w:r>
        <w:r w:rsidRPr="001838A1">
          <w:rPr>
            <w:rStyle w:val="Hypertextovodkaz"/>
            <w:webHidden/>
          </w:rPr>
          <w:fldChar w:fldCharType="end"/>
        </w:r>
      </w:hyperlink>
    </w:p>
    <w:p w14:paraId="6AF723AA" w14:textId="3FCD50E2" w:rsidR="004D5AED" w:rsidRPr="001838A1" w:rsidRDefault="004D5AED" w:rsidP="001838A1">
      <w:pPr>
        <w:pStyle w:val="Obsah2"/>
        <w:ind w:hanging="567"/>
        <w:rPr>
          <w:rStyle w:val="Hypertextovodkaz"/>
        </w:rPr>
      </w:pPr>
      <w:hyperlink w:anchor="_Toc181864146" w:history="1">
        <w:r w:rsidRPr="001838A1">
          <w:rPr>
            <w:rStyle w:val="Hypertextovodkaz"/>
            <w:noProof/>
          </w:rPr>
          <w:t>3.3</w:t>
        </w:r>
        <w:r w:rsidRPr="001838A1">
          <w:rPr>
            <w:rStyle w:val="Hypertextovodkaz"/>
          </w:rPr>
          <w:tab/>
        </w:r>
        <w:r w:rsidRPr="001838A1">
          <w:rPr>
            <w:rStyle w:val="Hypertextovodkaz"/>
            <w:noProof/>
          </w:rPr>
          <w:t>Posouzení možnosti zasakování srážkových vod</w:t>
        </w:r>
        <w:r w:rsidRPr="001838A1">
          <w:rPr>
            <w:rStyle w:val="Hypertextovodkaz"/>
            <w:webHidden/>
          </w:rPr>
          <w:tab/>
        </w:r>
        <w:r w:rsidRPr="001838A1">
          <w:rPr>
            <w:rStyle w:val="Hypertextovodkaz"/>
            <w:webHidden/>
          </w:rPr>
          <w:fldChar w:fldCharType="begin"/>
        </w:r>
        <w:r w:rsidRPr="001838A1">
          <w:rPr>
            <w:rStyle w:val="Hypertextovodkaz"/>
            <w:webHidden/>
          </w:rPr>
          <w:instrText xml:space="preserve"> PAGEREF _Toc181864146 \h </w:instrText>
        </w:r>
        <w:r w:rsidRPr="001838A1">
          <w:rPr>
            <w:rStyle w:val="Hypertextovodkaz"/>
            <w:webHidden/>
          </w:rPr>
        </w:r>
        <w:r w:rsidRPr="001838A1">
          <w:rPr>
            <w:rStyle w:val="Hypertextovodkaz"/>
            <w:webHidden/>
          </w:rPr>
          <w:fldChar w:fldCharType="separate"/>
        </w:r>
        <w:r w:rsidR="00E60693">
          <w:rPr>
            <w:rStyle w:val="Hypertextovodkaz"/>
            <w:noProof/>
            <w:webHidden/>
          </w:rPr>
          <w:t>10</w:t>
        </w:r>
        <w:r w:rsidRPr="001838A1">
          <w:rPr>
            <w:rStyle w:val="Hypertextovodkaz"/>
            <w:webHidden/>
          </w:rPr>
          <w:fldChar w:fldCharType="end"/>
        </w:r>
      </w:hyperlink>
    </w:p>
    <w:p w14:paraId="262024D3" w14:textId="4643F4FA" w:rsidR="004D5AED" w:rsidRPr="001838A1" w:rsidRDefault="004D5AED" w:rsidP="001838A1">
      <w:pPr>
        <w:pStyle w:val="Obsah3"/>
        <w:ind w:left="1843" w:hanging="709"/>
        <w:rPr>
          <w:rStyle w:val="Hypertextovodkaz"/>
          <w:sz w:val="20"/>
          <w:szCs w:val="20"/>
        </w:rPr>
      </w:pPr>
      <w:hyperlink w:anchor="_Toc181864147" w:history="1">
        <w:r w:rsidRPr="001838A1">
          <w:rPr>
            <w:rStyle w:val="Hypertextovodkaz"/>
            <w:i w:val="0"/>
            <w:iCs w:val="0"/>
            <w:noProof/>
            <w:sz w:val="20"/>
            <w:szCs w:val="20"/>
          </w:rPr>
          <w:t>3.3.1</w:t>
        </w:r>
        <w:r w:rsidRPr="001838A1">
          <w:rPr>
            <w:rStyle w:val="Hypertextovodkaz"/>
            <w:sz w:val="20"/>
            <w:szCs w:val="20"/>
          </w:rPr>
          <w:tab/>
        </w:r>
        <w:r w:rsidRPr="001838A1">
          <w:rPr>
            <w:rStyle w:val="Hypertextovodkaz"/>
            <w:i w:val="0"/>
            <w:iCs w:val="0"/>
            <w:noProof/>
            <w:sz w:val="20"/>
            <w:szCs w:val="20"/>
          </w:rPr>
          <w:t>Posouzení hydraulických vlastností horninového prostředí, výskytu podzemní vody a dalších faktorů</w:t>
        </w:r>
        <w:r w:rsidRPr="001838A1">
          <w:rPr>
            <w:rStyle w:val="Hypertextovodkaz"/>
            <w:i w:val="0"/>
            <w:iCs w:val="0"/>
            <w:webHidden/>
            <w:sz w:val="20"/>
            <w:szCs w:val="20"/>
          </w:rPr>
          <w:tab/>
        </w:r>
        <w:r w:rsidRPr="001838A1">
          <w:rPr>
            <w:rStyle w:val="Hypertextovodkaz"/>
            <w:i w:val="0"/>
            <w:iCs w:val="0"/>
            <w:webHidden/>
            <w:sz w:val="20"/>
            <w:szCs w:val="20"/>
          </w:rPr>
          <w:fldChar w:fldCharType="begin"/>
        </w:r>
        <w:r w:rsidRPr="001838A1">
          <w:rPr>
            <w:rStyle w:val="Hypertextovodkaz"/>
            <w:i w:val="0"/>
            <w:iCs w:val="0"/>
            <w:webHidden/>
            <w:sz w:val="20"/>
            <w:szCs w:val="20"/>
          </w:rPr>
          <w:instrText xml:space="preserve"> PAGEREF _Toc181864147 \h </w:instrText>
        </w:r>
        <w:r w:rsidRPr="001838A1">
          <w:rPr>
            <w:rStyle w:val="Hypertextovodkaz"/>
            <w:i w:val="0"/>
            <w:iCs w:val="0"/>
            <w:webHidden/>
            <w:sz w:val="20"/>
            <w:szCs w:val="20"/>
          </w:rPr>
        </w:r>
        <w:r w:rsidRPr="001838A1">
          <w:rPr>
            <w:rStyle w:val="Hypertextovodkaz"/>
            <w:i w:val="0"/>
            <w:iCs w:val="0"/>
            <w:webHidden/>
            <w:sz w:val="20"/>
            <w:szCs w:val="20"/>
          </w:rPr>
          <w:fldChar w:fldCharType="separate"/>
        </w:r>
        <w:r w:rsidR="00E60693">
          <w:rPr>
            <w:rStyle w:val="Hypertextovodkaz"/>
            <w:i w:val="0"/>
            <w:iCs w:val="0"/>
            <w:noProof/>
            <w:webHidden/>
            <w:sz w:val="20"/>
            <w:szCs w:val="20"/>
          </w:rPr>
          <w:t>11</w:t>
        </w:r>
        <w:r w:rsidRPr="001838A1">
          <w:rPr>
            <w:rStyle w:val="Hypertextovodkaz"/>
            <w:i w:val="0"/>
            <w:iCs w:val="0"/>
            <w:webHidden/>
            <w:sz w:val="20"/>
            <w:szCs w:val="20"/>
          </w:rPr>
          <w:fldChar w:fldCharType="end"/>
        </w:r>
      </w:hyperlink>
    </w:p>
    <w:p w14:paraId="3A317411" w14:textId="560851DC" w:rsidR="004D5AED" w:rsidRPr="001838A1" w:rsidRDefault="004D5AED" w:rsidP="001838A1">
      <w:pPr>
        <w:pStyle w:val="Obsah3"/>
        <w:ind w:left="1843" w:hanging="709"/>
        <w:rPr>
          <w:rStyle w:val="Hypertextovodkaz"/>
          <w:sz w:val="20"/>
          <w:szCs w:val="20"/>
        </w:rPr>
      </w:pPr>
      <w:hyperlink w:anchor="_Toc181864148" w:history="1">
        <w:r w:rsidRPr="001838A1">
          <w:rPr>
            <w:rStyle w:val="Hypertextovodkaz"/>
            <w:i w:val="0"/>
            <w:iCs w:val="0"/>
            <w:noProof/>
            <w:sz w:val="20"/>
            <w:szCs w:val="20"/>
          </w:rPr>
          <w:t>3.3.2</w:t>
        </w:r>
        <w:r w:rsidRPr="001838A1">
          <w:rPr>
            <w:rStyle w:val="Hypertextovodkaz"/>
            <w:sz w:val="20"/>
            <w:szCs w:val="20"/>
          </w:rPr>
          <w:tab/>
        </w:r>
        <w:r w:rsidRPr="001838A1">
          <w:rPr>
            <w:rStyle w:val="Hypertextovodkaz"/>
            <w:i w:val="0"/>
            <w:iCs w:val="0"/>
            <w:noProof/>
            <w:sz w:val="20"/>
            <w:szCs w:val="20"/>
          </w:rPr>
          <w:t>Stanovení kritických srážkových úhrnů a návrh koncepce utrácení srážkových vod</w:t>
        </w:r>
        <w:r w:rsidRPr="001838A1">
          <w:rPr>
            <w:rStyle w:val="Hypertextovodkaz"/>
            <w:i w:val="0"/>
            <w:iCs w:val="0"/>
            <w:webHidden/>
            <w:sz w:val="20"/>
            <w:szCs w:val="20"/>
          </w:rPr>
          <w:tab/>
        </w:r>
        <w:r w:rsidRPr="001838A1">
          <w:rPr>
            <w:rStyle w:val="Hypertextovodkaz"/>
            <w:i w:val="0"/>
            <w:iCs w:val="0"/>
            <w:webHidden/>
            <w:sz w:val="20"/>
            <w:szCs w:val="20"/>
          </w:rPr>
          <w:fldChar w:fldCharType="begin"/>
        </w:r>
        <w:r w:rsidRPr="001838A1">
          <w:rPr>
            <w:rStyle w:val="Hypertextovodkaz"/>
            <w:i w:val="0"/>
            <w:iCs w:val="0"/>
            <w:webHidden/>
            <w:sz w:val="20"/>
            <w:szCs w:val="20"/>
          </w:rPr>
          <w:instrText xml:space="preserve"> PAGEREF _Toc181864148 \h </w:instrText>
        </w:r>
        <w:r w:rsidRPr="001838A1">
          <w:rPr>
            <w:rStyle w:val="Hypertextovodkaz"/>
            <w:i w:val="0"/>
            <w:iCs w:val="0"/>
            <w:webHidden/>
            <w:sz w:val="20"/>
            <w:szCs w:val="20"/>
          </w:rPr>
        </w:r>
        <w:r w:rsidRPr="001838A1">
          <w:rPr>
            <w:rStyle w:val="Hypertextovodkaz"/>
            <w:i w:val="0"/>
            <w:iCs w:val="0"/>
            <w:webHidden/>
            <w:sz w:val="20"/>
            <w:szCs w:val="20"/>
          </w:rPr>
          <w:fldChar w:fldCharType="separate"/>
        </w:r>
        <w:r w:rsidR="00E60693">
          <w:rPr>
            <w:rStyle w:val="Hypertextovodkaz"/>
            <w:i w:val="0"/>
            <w:iCs w:val="0"/>
            <w:noProof/>
            <w:webHidden/>
            <w:sz w:val="20"/>
            <w:szCs w:val="20"/>
          </w:rPr>
          <w:t>11</w:t>
        </w:r>
        <w:r w:rsidRPr="001838A1">
          <w:rPr>
            <w:rStyle w:val="Hypertextovodkaz"/>
            <w:i w:val="0"/>
            <w:iCs w:val="0"/>
            <w:webHidden/>
            <w:sz w:val="20"/>
            <w:szCs w:val="20"/>
          </w:rPr>
          <w:fldChar w:fldCharType="end"/>
        </w:r>
      </w:hyperlink>
    </w:p>
    <w:p w14:paraId="163E799C" w14:textId="68D8BD1C" w:rsidR="004D5AED" w:rsidRPr="001838A1" w:rsidRDefault="004D5AED" w:rsidP="001838A1">
      <w:pPr>
        <w:pStyle w:val="Obsah3"/>
        <w:ind w:left="1843" w:hanging="709"/>
        <w:rPr>
          <w:rStyle w:val="Hypertextovodkaz"/>
          <w:sz w:val="20"/>
          <w:szCs w:val="20"/>
        </w:rPr>
      </w:pPr>
      <w:hyperlink w:anchor="_Toc181864149" w:history="1">
        <w:r w:rsidRPr="001838A1">
          <w:rPr>
            <w:rStyle w:val="Hypertextovodkaz"/>
            <w:i w:val="0"/>
            <w:iCs w:val="0"/>
            <w:noProof/>
            <w:sz w:val="20"/>
            <w:szCs w:val="20"/>
          </w:rPr>
          <w:t>3.3.3</w:t>
        </w:r>
        <w:r w:rsidRPr="001838A1">
          <w:rPr>
            <w:rStyle w:val="Hypertextovodkaz"/>
            <w:sz w:val="20"/>
            <w:szCs w:val="20"/>
          </w:rPr>
          <w:tab/>
        </w:r>
        <w:r w:rsidRPr="001838A1">
          <w:rPr>
            <w:rStyle w:val="Hypertextovodkaz"/>
            <w:i w:val="0"/>
            <w:iCs w:val="0"/>
            <w:noProof/>
            <w:sz w:val="20"/>
            <w:szCs w:val="20"/>
          </w:rPr>
          <w:t>Posouzení vlivů na kvalitu podzemních a povrchových vod</w:t>
        </w:r>
        <w:r w:rsidRPr="001838A1">
          <w:rPr>
            <w:rStyle w:val="Hypertextovodkaz"/>
            <w:i w:val="0"/>
            <w:iCs w:val="0"/>
            <w:webHidden/>
            <w:sz w:val="20"/>
            <w:szCs w:val="20"/>
          </w:rPr>
          <w:tab/>
        </w:r>
        <w:r w:rsidRPr="001838A1">
          <w:rPr>
            <w:rStyle w:val="Hypertextovodkaz"/>
            <w:i w:val="0"/>
            <w:iCs w:val="0"/>
            <w:webHidden/>
            <w:sz w:val="20"/>
            <w:szCs w:val="20"/>
          </w:rPr>
          <w:fldChar w:fldCharType="begin"/>
        </w:r>
        <w:r w:rsidRPr="001838A1">
          <w:rPr>
            <w:rStyle w:val="Hypertextovodkaz"/>
            <w:i w:val="0"/>
            <w:iCs w:val="0"/>
            <w:webHidden/>
            <w:sz w:val="20"/>
            <w:szCs w:val="20"/>
          </w:rPr>
          <w:instrText xml:space="preserve"> PAGEREF _Toc181864149 \h </w:instrText>
        </w:r>
        <w:r w:rsidRPr="001838A1">
          <w:rPr>
            <w:rStyle w:val="Hypertextovodkaz"/>
            <w:i w:val="0"/>
            <w:iCs w:val="0"/>
            <w:webHidden/>
            <w:sz w:val="20"/>
            <w:szCs w:val="20"/>
          </w:rPr>
        </w:r>
        <w:r w:rsidRPr="001838A1">
          <w:rPr>
            <w:rStyle w:val="Hypertextovodkaz"/>
            <w:i w:val="0"/>
            <w:iCs w:val="0"/>
            <w:webHidden/>
            <w:sz w:val="20"/>
            <w:szCs w:val="20"/>
          </w:rPr>
          <w:fldChar w:fldCharType="separate"/>
        </w:r>
        <w:r w:rsidR="00E60693">
          <w:rPr>
            <w:rStyle w:val="Hypertextovodkaz"/>
            <w:i w:val="0"/>
            <w:iCs w:val="0"/>
            <w:noProof/>
            <w:webHidden/>
            <w:sz w:val="20"/>
            <w:szCs w:val="20"/>
          </w:rPr>
          <w:t>12</w:t>
        </w:r>
        <w:r w:rsidRPr="001838A1">
          <w:rPr>
            <w:rStyle w:val="Hypertextovodkaz"/>
            <w:i w:val="0"/>
            <w:iCs w:val="0"/>
            <w:webHidden/>
            <w:sz w:val="20"/>
            <w:szCs w:val="20"/>
          </w:rPr>
          <w:fldChar w:fldCharType="end"/>
        </w:r>
      </w:hyperlink>
    </w:p>
    <w:p w14:paraId="75CC0972" w14:textId="55C3CBD3" w:rsidR="004D5AED" w:rsidRPr="001838A1" w:rsidRDefault="004D5AED" w:rsidP="001838A1">
      <w:pPr>
        <w:pStyle w:val="Obsah3"/>
        <w:ind w:left="1843" w:hanging="709"/>
        <w:rPr>
          <w:rStyle w:val="Hypertextovodkaz"/>
          <w:sz w:val="20"/>
          <w:szCs w:val="20"/>
        </w:rPr>
      </w:pPr>
      <w:hyperlink w:anchor="_Toc181864150" w:history="1">
        <w:r w:rsidRPr="001838A1">
          <w:rPr>
            <w:rStyle w:val="Hypertextovodkaz"/>
            <w:i w:val="0"/>
            <w:iCs w:val="0"/>
            <w:noProof/>
            <w:sz w:val="20"/>
            <w:szCs w:val="20"/>
          </w:rPr>
          <w:t>3.3.4</w:t>
        </w:r>
        <w:r w:rsidRPr="001838A1">
          <w:rPr>
            <w:rStyle w:val="Hypertextovodkaz"/>
            <w:sz w:val="20"/>
            <w:szCs w:val="20"/>
          </w:rPr>
          <w:tab/>
        </w:r>
        <w:r w:rsidRPr="001838A1">
          <w:rPr>
            <w:rStyle w:val="Hypertextovodkaz"/>
            <w:i w:val="0"/>
            <w:iCs w:val="0"/>
            <w:noProof/>
            <w:sz w:val="20"/>
            <w:szCs w:val="20"/>
          </w:rPr>
          <w:t>Posouzení vlivů na okolní stavby a na vodní zdroje</w:t>
        </w:r>
        <w:r w:rsidRPr="001838A1">
          <w:rPr>
            <w:rStyle w:val="Hypertextovodkaz"/>
            <w:i w:val="0"/>
            <w:iCs w:val="0"/>
            <w:webHidden/>
            <w:sz w:val="20"/>
            <w:szCs w:val="20"/>
          </w:rPr>
          <w:tab/>
        </w:r>
        <w:r w:rsidRPr="001838A1">
          <w:rPr>
            <w:rStyle w:val="Hypertextovodkaz"/>
            <w:i w:val="0"/>
            <w:iCs w:val="0"/>
            <w:webHidden/>
            <w:sz w:val="20"/>
            <w:szCs w:val="20"/>
          </w:rPr>
          <w:fldChar w:fldCharType="begin"/>
        </w:r>
        <w:r w:rsidRPr="001838A1">
          <w:rPr>
            <w:rStyle w:val="Hypertextovodkaz"/>
            <w:i w:val="0"/>
            <w:iCs w:val="0"/>
            <w:webHidden/>
            <w:sz w:val="20"/>
            <w:szCs w:val="20"/>
          </w:rPr>
          <w:instrText xml:space="preserve"> PAGEREF _Toc181864150 \h </w:instrText>
        </w:r>
        <w:r w:rsidRPr="001838A1">
          <w:rPr>
            <w:rStyle w:val="Hypertextovodkaz"/>
            <w:i w:val="0"/>
            <w:iCs w:val="0"/>
            <w:webHidden/>
            <w:sz w:val="20"/>
            <w:szCs w:val="20"/>
          </w:rPr>
        </w:r>
        <w:r w:rsidRPr="001838A1">
          <w:rPr>
            <w:rStyle w:val="Hypertextovodkaz"/>
            <w:i w:val="0"/>
            <w:iCs w:val="0"/>
            <w:webHidden/>
            <w:sz w:val="20"/>
            <w:szCs w:val="20"/>
          </w:rPr>
          <w:fldChar w:fldCharType="separate"/>
        </w:r>
        <w:r w:rsidR="00E60693">
          <w:rPr>
            <w:rStyle w:val="Hypertextovodkaz"/>
            <w:i w:val="0"/>
            <w:iCs w:val="0"/>
            <w:noProof/>
            <w:webHidden/>
            <w:sz w:val="20"/>
            <w:szCs w:val="20"/>
          </w:rPr>
          <w:t>12</w:t>
        </w:r>
        <w:r w:rsidRPr="001838A1">
          <w:rPr>
            <w:rStyle w:val="Hypertextovodkaz"/>
            <w:i w:val="0"/>
            <w:iCs w:val="0"/>
            <w:webHidden/>
            <w:sz w:val="20"/>
            <w:szCs w:val="20"/>
          </w:rPr>
          <w:fldChar w:fldCharType="end"/>
        </w:r>
      </w:hyperlink>
    </w:p>
    <w:p w14:paraId="2F9347F6" w14:textId="6BE7777F" w:rsidR="004D5AED" w:rsidRPr="001838A1" w:rsidRDefault="004D5AED" w:rsidP="001838A1">
      <w:pPr>
        <w:pStyle w:val="Obsah1"/>
        <w:tabs>
          <w:tab w:val="left" w:pos="567"/>
          <w:tab w:val="right" w:leader="dot" w:pos="9062"/>
        </w:tabs>
        <w:spacing w:before="40" w:after="40"/>
        <w:ind w:left="567" w:hanging="567"/>
        <w:rPr>
          <w:rStyle w:val="Hypertextovodkaz"/>
        </w:rPr>
      </w:pPr>
      <w:hyperlink w:anchor="_Toc181864151" w:history="1">
        <w:r w:rsidRPr="001838A1">
          <w:rPr>
            <w:rStyle w:val="Hypertextovodkaz"/>
            <w:noProof/>
          </w:rPr>
          <w:t>4.</w:t>
        </w:r>
        <w:r w:rsidRPr="001838A1">
          <w:rPr>
            <w:rStyle w:val="Hypertextovodkaz"/>
          </w:rPr>
          <w:tab/>
        </w:r>
        <w:r w:rsidRPr="001838A1">
          <w:rPr>
            <w:rStyle w:val="Hypertextovodkaz"/>
            <w:noProof/>
          </w:rPr>
          <w:t>Syntéza dat, technické závěry a doporučení</w:t>
        </w:r>
        <w:r w:rsidRPr="001838A1">
          <w:rPr>
            <w:rStyle w:val="Hypertextovodkaz"/>
            <w:webHidden/>
          </w:rPr>
          <w:tab/>
        </w:r>
        <w:r w:rsidRPr="001838A1">
          <w:rPr>
            <w:rStyle w:val="Hypertextovodkaz"/>
            <w:webHidden/>
          </w:rPr>
          <w:fldChar w:fldCharType="begin"/>
        </w:r>
        <w:r w:rsidRPr="001838A1">
          <w:rPr>
            <w:rStyle w:val="Hypertextovodkaz"/>
            <w:webHidden/>
          </w:rPr>
          <w:instrText xml:space="preserve"> PAGEREF _Toc181864151 \h </w:instrText>
        </w:r>
        <w:r w:rsidRPr="001838A1">
          <w:rPr>
            <w:rStyle w:val="Hypertextovodkaz"/>
            <w:webHidden/>
          </w:rPr>
        </w:r>
        <w:r w:rsidRPr="001838A1">
          <w:rPr>
            <w:rStyle w:val="Hypertextovodkaz"/>
            <w:webHidden/>
          </w:rPr>
          <w:fldChar w:fldCharType="separate"/>
        </w:r>
        <w:r w:rsidR="00E60693">
          <w:rPr>
            <w:rStyle w:val="Hypertextovodkaz"/>
            <w:noProof/>
            <w:webHidden/>
          </w:rPr>
          <w:t>13</w:t>
        </w:r>
        <w:r w:rsidRPr="001838A1">
          <w:rPr>
            <w:rStyle w:val="Hypertextovodkaz"/>
            <w:webHidden/>
          </w:rPr>
          <w:fldChar w:fldCharType="end"/>
        </w:r>
      </w:hyperlink>
    </w:p>
    <w:p w14:paraId="403C716C" w14:textId="18AFD2F2" w:rsidR="004D5AED" w:rsidRPr="001838A1" w:rsidRDefault="004D5AED" w:rsidP="001838A1">
      <w:pPr>
        <w:pStyle w:val="Obsah1"/>
        <w:tabs>
          <w:tab w:val="left" w:pos="567"/>
          <w:tab w:val="right" w:leader="dot" w:pos="9062"/>
        </w:tabs>
        <w:spacing w:before="40" w:after="40"/>
        <w:ind w:left="567" w:hanging="567"/>
        <w:rPr>
          <w:rStyle w:val="Hypertextovodkaz"/>
        </w:rPr>
      </w:pPr>
      <w:hyperlink w:anchor="_Toc181864152" w:history="1">
        <w:r w:rsidRPr="001838A1">
          <w:rPr>
            <w:rStyle w:val="Hypertextovodkaz"/>
            <w:noProof/>
          </w:rPr>
          <w:t>5.</w:t>
        </w:r>
        <w:r w:rsidRPr="001838A1">
          <w:rPr>
            <w:rStyle w:val="Hypertextovodkaz"/>
          </w:rPr>
          <w:tab/>
        </w:r>
        <w:r w:rsidRPr="001838A1">
          <w:rPr>
            <w:rStyle w:val="Hypertextovodkaz"/>
            <w:noProof/>
          </w:rPr>
          <w:t>Použitá literatura a podkladové materiály</w:t>
        </w:r>
        <w:r w:rsidRPr="001838A1">
          <w:rPr>
            <w:rStyle w:val="Hypertextovodkaz"/>
            <w:webHidden/>
          </w:rPr>
          <w:tab/>
        </w:r>
        <w:r w:rsidRPr="001838A1">
          <w:rPr>
            <w:rStyle w:val="Hypertextovodkaz"/>
            <w:webHidden/>
          </w:rPr>
          <w:fldChar w:fldCharType="begin"/>
        </w:r>
        <w:r w:rsidRPr="001838A1">
          <w:rPr>
            <w:rStyle w:val="Hypertextovodkaz"/>
            <w:webHidden/>
          </w:rPr>
          <w:instrText xml:space="preserve"> PAGEREF _Toc181864152 \h </w:instrText>
        </w:r>
        <w:r w:rsidRPr="001838A1">
          <w:rPr>
            <w:rStyle w:val="Hypertextovodkaz"/>
            <w:webHidden/>
          </w:rPr>
        </w:r>
        <w:r w:rsidRPr="001838A1">
          <w:rPr>
            <w:rStyle w:val="Hypertextovodkaz"/>
            <w:webHidden/>
          </w:rPr>
          <w:fldChar w:fldCharType="separate"/>
        </w:r>
        <w:r w:rsidR="00E60693">
          <w:rPr>
            <w:rStyle w:val="Hypertextovodkaz"/>
            <w:noProof/>
            <w:webHidden/>
          </w:rPr>
          <w:t>15</w:t>
        </w:r>
        <w:r w:rsidRPr="001838A1">
          <w:rPr>
            <w:rStyle w:val="Hypertextovodkaz"/>
            <w:webHidden/>
          </w:rPr>
          <w:fldChar w:fldCharType="end"/>
        </w:r>
      </w:hyperlink>
    </w:p>
    <w:p w14:paraId="69D819E4" w14:textId="2006FB18" w:rsidR="004D5AED" w:rsidRDefault="004D5AED" w:rsidP="001838A1">
      <w:pPr>
        <w:pStyle w:val="Obsah2"/>
        <w:ind w:hanging="567"/>
        <w:rPr>
          <w:rFonts w:asciiTheme="minorHAnsi" w:eastAsiaTheme="minorEastAsia" w:hAnsiTheme="minorHAnsi" w:cstheme="minorBidi"/>
          <w:smallCaps w:val="0"/>
          <w:noProof/>
          <w:kern w:val="2"/>
          <w:szCs w:val="22"/>
          <w14:ligatures w14:val="standardContextual"/>
        </w:rPr>
      </w:pPr>
      <w:hyperlink w:anchor="_Toc181864153" w:history="1">
        <w:r w:rsidRPr="00BA5E90">
          <w:rPr>
            <w:rStyle w:val="Hypertextovodkaz"/>
            <w:noProof/>
          </w:rPr>
          <w:t>5.1</w:t>
        </w:r>
        <w:r>
          <w:rPr>
            <w:rFonts w:asciiTheme="minorHAnsi" w:eastAsiaTheme="minorEastAsia" w:hAnsiTheme="minorHAnsi" w:cstheme="minorBidi"/>
            <w:smallCaps w:val="0"/>
            <w:noProof/>
            <w:kern w:val="2"/>
            <w:szCs w:val="22"/>
            <w14:ligatures w14:val="standardContextual"/>
          </w:rPr>
          <w:tab/>
        </w:r>
        <w:r w:rsidRPr="00BA5E90">
          <w:rPr>
            <w:rStyle w:val="Hypertextovodkaz"/>
            <w:noProof/>
          </w:rPr>
          <w:t>Seznam norem</w:t>
        </w:r>
        <w:r>
          <w:rPr>
            <w:noProof/>
            <w:webHidden/>
          </w:rPr>
          <w:tab/>
        </w:r>
        <w:r>
          <w:rPr>
            <w:noProof/>
            <w:webHidden/>
          </w:rPr>
          <w:fldChar w:fldCharType="begin"/>
        </w:r>
        <w:r>
          <w:rPr>
            <w:noProof/>
            <w:webHidden/>
          </w:rPr>
          <w:instrText xml:space="preserve"> PAGEREF _Toc181864153 \h </w:instrText>
        </w:r>
        <w:r>
          <w:rPr>
            <w:noProof/>
            <w:webHidden/>
          </w:rPr>
        </w:r>
        <w:r>
          <w:rPr>
            <w:noProof/>
            <w:webHidden/>
          </w:rPr>
          <w:fldChar w:fldCharType="separate"/>
        </w:r>
        <w:r w:rsidR="00E60693">
          <w:rPr>
            <w:noProof/>
            <w:webHidden/>
          </w:rPr>
          <w:t>15</w:t>
        </w:r>
        <w:r>
          <w:rPr>
            <w:noProof/>
            <w:webHidden/>
          </w:rPr>
          <w:fldChar w:fldCharType="end"/>
        </w:r>
      </w:hyperlink>
    </w:p>
    <w:p w14:paraId="38A0B7A7" w14:textId="226641FB" w:rsidR="00C541C1" w:rsidRPr="00386E13" w:rsidRDefault="00CD7131" w:rsidP="00BC5DEF">
      <w:pPr>
        <w:spacing w:before="240"/>
        <w:rPr>
          <w:highlight w:val="yellow"/>
        </w:rPr>
      </w:pPr>
      <w:r w:rsidRPr="00386E13">
        <w:rPr>
          <w:highlight w:val="yellow"/>
        </w:rPr>
        <w:fldChar w:fldCharType="end"/>
      </w:r>
    </w:p>
    <w:p w14:paraId="3C81A681" w14:textId="77777777" w:rsidR="00C541C1" w:rsidRPr="00386E13" w:rsidRDefault="00C541C1" w:rsidP="00BC5DEF">
      <w:pPr>
        <w:spacing w:before="240"/>
        <w:rPr>
          <w:highlight w:val="yellow"/>
        </w:rPr>
      </w:pPr>
    </w:p>
    <w:p w14:paraId="5832CC47" w14:textId="08B2555E" w:rsidR="00D15C49" w:rsidRPr="00737ED0" w:rsidRDefault="00D15C49" w:rsidP="00BC5DEF">
      <w:pPr>
        <w:spacing w:before="240"/>
        <w:rPr>
          <w:rFonts w:cs="Arial"/>
          <w:b/>
          <w:bCs/>
          <w:i/>
          <w:iCs/>
          <w:sz w:val="28"/>
        </w:rPr>
      </w:pPr>
      <w:r w:rsidRPr="00737ED0">
        <w:rPr>
          <w:rFonts w:cs="Arial"/>
          <w:b/>
          <w:bCs/>
          <w:i/>
          <w:iCs/>
          <w:sz w:val="28"/>
        </w:rPr>
        <w:t>Seznam příloh:</w:t>
      </w:r>
    </w:p>
    <w:p w14:paraId="2FD3B4FB" w14:textId="77777777" w:rsidR="007453BB" w:rsidRPr="00737ED0" w:rsidRDefault="007453BB" w:rsidP="005B4A40">
      <w:pPr>
        <w:pStyle w:val="Styl1"/>
        <w:tabs>
          <w:tab w:val="clear" w:pos="1361"/>
          <w:tab w:val="clear" w:pos="2935"/>
          <w:tab w:val="left" w:pos="1701"/>
        </w:tabs>
        <w:spacing w:after="40"/>
        <w:ind w:left="0" w:firstLine="0"/>
      </w:pPr>
      <w:r w:rsidRPr="00737ED0">
        <w:t>Přehledná sit</w:t>
      </w:r>
      <w:r w:rsidR="00E63673" w:rsidRPr="00737ED0">
        <w:t>uace okolí zájmového území (M 1:</w:t>
      </w:r>
      <w:r w:rsidRPr="00737ED0">
        <w:t xml:space="preserve">25 000) </w:t>
      </w:r>
    </w:p>
    <w:p w14:paraId="67D2DE51" w14:textId="4965286B" w:rsidR="007453BB" w:rsidRPr="00737ED0" w:rsidRDefault="007453BB" w:rsidP="005B4A40">
      <w:pPr>
        <w:pStyle w:val="Styl1"/>
        <w:tabs>
          <w:tab w:val="clear" w:pos="1361"/>
          <w:tab w:val="clear" w:pos="2935"/>
          <w:tab w:val="left" w:pos="1701"/>
        </w:tabs>
        <w:spacing w:after="40"/>
        <w:ind w:left="0" w:firstLine="0"/>
      </w:pPr>
      <w:r w:rsidRPr="00737ED0">
        <w:t>Podrobná situace lokality</w:t>
      </w:r>
      <w:r w:rsidR="00955F39" w:rsidRPr="00737ED0">
        <w:t xml:space="preserve"> s vyznačením vrtné prozkoumanosti</w:t>
      </w:r>
      <w:r w:rsidRPr="00737ED0">
        <w:t xml:space="preserve"> </w:t>
      </w:r>
      <w:r w:rsidR="00682B10" w:rsidRPr="00737ED0">
        <w:t>(M 1:</w:t>
      </w:r>
      <w:r w:rsidR="00E11B40" w:rsidRPr="00737ED0">
        <w:t>2 500</w:t>
      </w:r>
      <w:r w:rsidRPr="00737ED0">
        <w:t>)</w:t>
      </w:r>
    </w:p>
    <w:p w14:paraId="2E30601C" w14:textId="17FE7A19" w:rsidR="007E35A2" w:rsidRPr="00737ED0" w:rsidRDefault="007E35A2" w:rsidP="00A968A8">
      <w:pPr>
        <w:pStyle w:val="Styl1"/>
        <w:tabs>
          <w:tab w:val="clear" w:pos="1361"/>
          <w:tab w:val="clear" w:pos="2935"/>
          <w:tab w:val="left" w:pos="1701"/>
        </w:tabs>
        <w:spacing w:after="40"/>
        <w:ind w:left="0" w:firstLine="0"/>
      </w:pPr>
      <w:bookmarkStart w:id="5" w:name="_Hlk113281515"/>
      <w:r w:rsidRPr="00737ED0">
        <w:t>Geologick</w:t>
      </w:r>
      <w:r w:rsidR="00955F39" w:rsidRPr="00737ED0">
        <w:t>á dokumentace archivních vrtů</w:t>
      </w:r>
    </w:p>
    <w:p w14:paraId="4621C664" w14:textId="77777777" w:rsidR="00021606" w:rsidRPr="00737ED0" w:rsidRDefault="00021606" w:rsidP="00021606">
      <w:pPr>
        <w:pStyle w:val="Styl1"/>
        <w:numPr>
          <w:ilvl w:val="0"/>
          <w:numId w:val="0"/>
        </w:numPr>
        <w:tabs>
          <w:tab w:val="clear" w:pos="1361"/>
          <w:tab w:val="left" w:pos="1701"/>
        </w:tabs>
        <w:spacing w:after="40"/>
        <w:ind w:left="1701"/>
      </w:pPr>
    </w:p>
    <w:p w14:paraId="20A4D411" w14:textId="77777777" w:rsidR="00A968A8" w:rsidRPr="00737ED0" w:rsidRDefault="00A968A8" w:rsidP="00021606">
      <w:pPr>
        <w:pStyle w:val="Styl1"/>
        <w:numPr>
          <w:ilvl w:val="0"/>
          <w:numId w:val="0"/>
        </w:numPr>
        <w:tabs>
          <w:tab w:val="clear" w:pos="1361"/>
          <w:tab w:val="left" w:pos="1701"/>
        </w:tabs>
        <w:spacing w:after="40"/>
        <w:ind w:left="1701"/>
      </w:pPr>
    </w:p>
    <w:p w14:paraId="35703BDE" w14:textId="77777777" w:rsidR="00A968A8" w:rsidRPr="00737ED0" w:rsidRDefault="00A968A8" w:rsidP="00021606">
      <w:pPr>
        <w:pStyle w:val="Styl1"/>
        <w:numPr>
          <w:ilvl w:val="0"/>
          <w:numId w:val="0"/>
        </w:numPr>
        <w:tabs>
          <w:tab w:val="clear" w:pos="1361"/>
          <w:tab w:val="left" w:pos="1701"/>
        </w:tabs>
        <w:spacing w:after="40"/>
        <w:ind w:left="1701"/>
      </w:pPr>
    </w:p>
    <w:p w14:paraId="2A5AB691" w14:textId="77777777" w:rsidR="00A968A8" w:rsidRPr="00737ED0" w:rsidRDefault="00A968A8" w:rsidP="00021606">
      <w:pPr>
        <w:pStyle w:val="Styl1"/>
        <w:numPr>
          <w:ilvl w:val="0"/>
          <w:numId w:val="0"/>
        </w:numPr>
        <w:tabs>
          <w:tab w:val="clear" w:pos="1361"/>
          <w:tab w:val="left" w:pos="1701"/>
        </w:tabs>
        <w:spacing w:after="40"/>
        <w:ind w:left="1701"/>
      </w:pPr>
    </w:p>
    <w:p w14:paraId="170F3F60" w14:textId="77777777" w:rsidR="00A968A8" w:rsidRDefault="00A968A8" w:rsidP="00021606">
      <w:pPr>
        <w:pStyle w:val="Styl1"/>
        <w:numPr>
          <w:ilvl w:val="0"/>
          <w:numId w:val="0"/>
        </w:numPr>
        <w:tabs>
          <w:tab w:val="clear" w:pos="1361"/>
          <w:tab w:val="left" w:pos="1701"/>
        </w:tabs>
        <w:spacing w:after="40"/>
        <w:ind w:left="1701"/>
      </w:pPr>
    </w:p>
    <w:p w14:paraId="3FDE8E72" w14:textId="77777777" w:rsidR="001838A1" w:rsidRDefault="001838A1" w:rsidP="00021606">
      <w:pPr>
        <w:pStyle w:val="Styl1"/>
        <w:numPr>
          <w:ilvl w:val="0"/>
          <w:numId w:val="0"/>
        </w:numPr>
        <w:tabs>
          <w:tab w:val="clear" w:pos="1361"/>
          <w:tab w:val="left" w:pos="1701"/>
        </w:tabs>
        <w:spacing w:after="40"/>
        <w:ind w:left="1701"/>
      </w:pPr>
    </w:p>
    <w:p w14:paraId="4B9F7052" w14:textId="77777777" w:rsidR="001838A1" w:rsidRDefault="001838A1" w:rsidP="00021606">
      <w:pPr>
        <w:pStyle w:val="Styl1"/>
        <w:numPr>
          <w:ilvl w:val="0"/>
          <w:numId w:val="0"/>
        </w:numPr>
        <w:tabs>
          <w:tab w:val="clear" w:pos="1361"/>
          <w:tab w:val="left" w:pos="1701"/>
        </w:tabs>
        <w:spacing w:after="40"/>
        <w:ind w:left="1701"/>
      </w:pPr>
    </w:p>
    <w:p w14:paraId="561DC4BA" w14:textId="77777777" w:rsidR="001838A1" w:rsidRDefault="001838A1" w:rsidP="00021606">
      <w:pPr>
        <w:pStyle w:val="Styl1"/>
        <w:numPr>
          <w:ilvl w:val="0"/>
          <w:numId w:val="0"/>
        </w:numPr>
        <w:tabs>
          <w:tab w:val="clear" w:pos="1361"/>
          <w:tab w:val="left" w:pos="1701"/>
        </w:tabs>
        <w:spacing w:after="40"/>
        <w:ind w:left="1701"/>
      </w:pPr>
    </w:p>
    <w:p w14:paraId="5787A5C8" w14:textId="77777777" w:rsidR="001838A1" w:rsidRPr="00737ED0" w:rsidRDefault="001838A1" w:rsidP="00021606">
      <w:pPr>
        <w:pStyle w:val="Styl1"/>
        <w:numPr>
          <w:ilvl w:val="0"/>
          <w:numId w:val="0"/>
        </w:numPr>
        <w:tabs>
          <w:tab w:val="clear" w:pos="1361"/>
          <w:tab w:val="left" w:pos="1701"/>
        </w:tabs>
        <w:spacing w:after="40"/>
        <w:ind w:left="1701"/>
      </w:pPr>
    </w:p>
    <w:p w14:paraId="061176FF" w14:textId="77777777" w:rsidR="00D965A7" w:rsidRPr="00737ED0" w:rsidRDefault="00D965A7" w:rsidP="005B4A40">
      <w:pPr>
        <w:pStyle w:val="Styl1"/>
        <w:numPr>
          <w:ilvl w:val="0"/>
          <w:numId w:val="0"/>
        </w:numPr>
        <w:tabs>
          <w:tab w:val="clear" w:pos="1361"/>
          <w:tab w:val="left" w:pos="1701"/>
        </w:tabs>
        <w:spacing w:after="40"/>
      </w:pPr>
    </w:p>
    <w:bookmarkEnd w:id="5"/>
    <w:p w14:paraId="56BA68DA" w14:textId="6AB8FCAD" w:rsidR="00D15C49" w:rsidRPr="00737ED0" w:rsidRDefault="00D15C49" w:rsidP="00BC5DEF">
      <w:pPr>
        <w:pStyle w:val="Datum"/>
        <w:spacing w:before="240"/>
        <w:rPr>
          <w:rFonts w:cs="Arial"/>
          <w:b/>
          <w:bCs/>
          <w:i/>
          <w:iCs/>
          <w:sz w:val="28"/>
        </w:rPr>
      </w:pPr>
      <w:r w:rsidRPr="00737ED0">
        <w:rPr>
          <w:rFonts w:cs="Arial"/>
          <w:b/>
          <w:bCs/>
          <w:i/>
          <w:iCs/>
          <w:sz w:val="28"/>
        </w:rPr>
        <w:t>Rozdělovník:</w:t>
      </w:r>
    </w:p>
    <w:p w14:paraId="48554B16" w14:textId="2879F32A" w:rsidR="00B425B3" w:rsidRPr="00737ED0" w:rsidRDefault="00D15C49" w:rsidP="005B4A40">
      <w:pPr>
        <w:tabs>
          <w:tab w:val="left" w:pos="1701"/>
        </w:tabs>
        <w:spacing w:after="40"/>
        <w:ind w:left="1695" w:hanging="1695"/>
        <w:rPr>
          <w:rFonts w:cs="Arial"/>
        </w:rPr>
      </w:pPr>
      <w:r w:rsidRPr="00737ED0">
        <w:rPr>
          <w:rFonts w:cs="Arial"/>
        </w:rPr>
        <w:t xml:space="preserve">Výtisk č. </w:t>
      </w:r>
      <w:r w:rsidR="00E03F4C" w:rsidRPr="00737ED0">
        <w:rPr>
          <w:rFonts w:cs="Arial"/>
        </w:rPr>
        <w:t>1</w:t>
      </w:r>
      <w:r w:rsidR="00A968A8" w:rsidRPr="00737ED0">
        <w:rPr>
          <w:rFonts w:cs="Arial"/>
        </w:rPr>
        <w:t>–</w:t>
      </w:r>
      <w:r w:rsidR="0048054F" w:rsidRPr="00737ED0">
        <w:rPr>
          <w:rFonts w:cs="Arial"/>
        </w:rPr>
        <w:t>4</w:t>
      </w:r>
      <w:r w:rsidRPr="00737ED0">
        <w:rPr>
          <w:rFonts w:cs="Arial"/>
        </w:rPr>
        <w:t>:</w:t>
      </w:r>
      <w:r w:rsidRPr="00737ED0">
        <w:rPr>
          <w:rFonts w:cs="Arial"/>
        </w:rPr>
        <w:tab/>
      </w:r>
      <w:r w:rsidR="00A968A8" w:rsidRPr="00737ED0">
        <w:rPr>
          <w:rFonts w:cs="Arial"/>
        </w:rPr>
        <w:t>Projekt 2010, s.r.o.</w:t>
      </w:r>
    </w:p>
    <w:p w14:paraId="081DD383" w14:textId="4EE96846" w:rsidR="00A968A8" w:rsidRPr="00386E13" w:rsidRDefault="00A24C92" w:rsidP="006E53A8">
      <w:pPr>
        <w:tabs>
          <w:tab w:val="left" w:pos="1701"/>
        </w:tabs>
        <w:spacing w:after="60"/>
        <w:rPr>
          <w:rFonts w:cs="Arial"/>
          <w:highlight w:val="yellow"/>
        </w:rPr>
      </w:pPr>
      <w:r w:rsidRPr="00737ED0">
        <w:rPr>
          <w:rFonts w:cs="Arial"/>
        </w:rPr>
        <w:t xml:space="preserve">Výtisk č. </w:t>
      </w:r>
      <w:r w:rsidR="00A93BA0" w:rsidRPr="00737ED0">
        <w:rPr>
          <w:rFonts w:cs="Arial"/>
        </w:rPr>
        <w:t>5</w:t>
      </w:r>
      <w:r w:rsidRPr="00737ED0">
        <w:rPr>
          <w:rFonts w:cs="Arial"/>
        </w:rPr>
        <w:t>:</w:t>
      </w:r>
      <w:r w:rsidRPr="00737ED0">
        <w:rPr>
          <w:rFonts w:cs="Arial"/>
        </w:rPr>
        <w:tab/>
        <w:t>Archiv zhotovitele</w:t>
      </w:r>
      <w:r w:rsidR="00545BB3" w:rsidRPr="00737ED0">
        <w:rPr>
          <w:rFonts w:cs="Arial"/>
        </w:rPr>
        <w:t xml:space="preserve"> (digitální forma)</w:t>
      </w:r>
      <w:bookmarkStart w:id="6" w:name="_Toc250037111"/>
    </w:p>
    <w:p w14:paraId="0977AE2F" w14:textId="77777777" w:rsidR="00A968A8" w:rsidRPr="00386E13" w:rsidRDefault="00A968A8" w:rsidP="006E53A8">
      <w:pPr>
        <w:tabs>
          <w:tab w:val="left" w:pos="1701"/>
        </w:tabs>
        <w:spacing w:after="60"/>
        <w:rPr>
          <w:rFonts w:cs="Arial"/>
          <w:highlight w:val="yellow"/>
        </w:rPr>
      </w:pPr>
    </w:p>
    <w:p w14:paraId="78B19F80" w14:textId="2C3D854E" w:rsidR="00D15C49" w:rsidRPr="00737ED0" w:rsidRDefault="00D15C49" w:rsidP="006E53A8">
      <w:pPr>
        <w:pStyle w:val="Nadpis1"/>
      </w:pPr>
      <w:bookmarkStart w:id="7" w:name="_Toc181864132"/>
      <w:r w:rsidRPr="00737ED0">
        <w:lastRenderedPageBreak/>
        <w:t>úvod</w:t>
      </w:r>
      <w:bookmarkEnd w:id="0"/>
      <w:bookmarkEnd w:id="1"/>
      <w:bookmarkEnd w:id="2"/>
      <w:bookmarkEnd w:id="3"/>
      <w:bookmarkEnd w:id="4"/>
      <w:r w:rsidRPr="00737ED0">
        <w:t xml:space="preserve"> a vymezení cílů</w:t>
      </w:r>
      <w:bookmarkEnd w:id="6"/>
      <w:r w:rsidR="00490F0C" w:rsidRPr="00737ED0">
        <w:rPr>
          <w:lang w:val="cs-CZ"/>
        </w:rPr>
        <w:t xml:space="preserve"> průzkumu</w:t>
      </w:r>
      <w:bookmarkEnd w:id="7"/>
    </w:p>
    <w:p w14:paraId="0548D4DE" w14:textId="03A7E769" w:rsidR="00737ED0" w:rsidRPr="00737ED0" w:rsidRDefault="0068580D" w:rsidP="0068580D">
      <w:pPr>
        <w:rPr>
          <w:lang w:eastAsia="x-none"/>
        </w:rPr>
      </w:pPr>
      <w:r w:rsidRPr="00737ED0">
        <w:rPr>
          <w:rFonts w:cs="Arial"/>
          <w:szCs w:val="22"/>
        </w:rPr>
        <w:t xml:space="preserve">Na základě objednávky společnosti </w:t>
      </w:r>
      <w:r w:rsidR="00A968A8" w:rsidRPr="00737ED0">
        <w:rPr>
          <w:rFonts w:cs="Arial"/>
          <w:szCs w:val="22"/>
        </w:rPr>
        <w:t xml:space="preserve">Projekt 2010, s.r.o. </w:t>
      </w:r>
      <w:r w:rsidRPr="00737ED0">
        <w:rPr>
          <w:rFonts w:cs="Arial"/>
          <w:szCs w:val="22"/>
        </w:rPr>
        <w:t xml:space="preserve">provedla společnost GEOoffice, s.r.o. (zhotovitel) </w:t>
      </w:r>
      <w:r w:rsidR="00737ED0" w:rsidRPr="00737ED0">
        <w:rPr>
          <w:rFonts w:cs="Arial"/>
          <w:szCs w:val="22"/>
        </w:rPr>
        <w:t>rešeršní hydro</w:t>
      </w:r>
      <w:r w:rsidRPr="00737ED0">
        <w:rPr>
          <w:rFonts w:cs="Arial"/>
          <w:szCs w:val="22"/>
        </w:rPr>
        <w:t>geologick</w:t>
      </w:r>
      <w:r w:rsidR="00573715" w:rsidRPr="00737ED0">
        <w:rPr>
          <w:rFonts w:cs="Arial"/>
          <w:szCs w:val="22"/>
        </w:rPr>
        <w:t>ý</w:t>
      </w:r>
      <w:r w:rsidRPr="00737ED0">
        <w:rPr>
          <w:rFonts w:cs="Arial"/>
          <w:szCs w:val="22"/>
        </w:rPr>
        <w:t xml:space="preserve"> </w:t>
      </w:r>
      <w:r w:rsidR="00573715" w:rsidRPr="00737ED0">
        <w:rPr>
          <w:rFonts w:cs="Arial"/>
          <w:szCs w:val="22"/>
        </w:rPr>
        <w:t xml:space="preserve">průzkum </w:t>
      </w:r>
      <w:r w:rsidR="00A968A8" w:rsidRPr="00737ED0">
        <w:rPr>
          <w:rFonts w:cs="Arial"/>
          <w:szCs w:val="22"/>
        </w:rPr>
        <w:t xml:space="preserve">pro </w:t>
      </w:r>
      <w:r w:rsidR="00737ED0" w:rsidRPr="00737ED0">
        <w:rPr>
          <w:rFonts w:cs="Arial"/>
          <w:szCs w:val="22"/>
        </w:rPr>
        <w:t xml:space="preserve">rekonstrukci kanalizace v ulici Habrová a Topolová. </w:t>
      </w:r>
      <w:r w:rsidR="00021606" w:rsidRPr="00737ED0">
        <w:rPr>
          <w:rFonts w:cs="Arial"/>
          <w:szCs w:val="22"/>
        </w:rPr>
        <w:t>Lokalita se nachází v</w:t>
      </w:r>
      <w:r w:rsidR="00021606" w:rsidRPr="00737ED0">
        <w:rPr>
          <w:lang w:eastAsia="x-none"/>
        </w:rPr>
        <w:t xml:space="preserve"> Moravskoslezském kraji, </w:t>
      </w:r>
      <w:r w:rsidR="00A968A8" w:rsidRPr="00737ED0">
        <w:rPr>
          <w:lang w:eastAsia="x-none"/>
        </w:rPr>
        <w:t xml:space="preserve">obci </w:t>
      </w:r>
      <w:r w:rsidR="00737ED0" w:rsidRPr="00737ED0">
        <w:rPr>
          <w:lang w:eastAsia="x-none"/>
        </w:rPr>
        <w:t xml:space="preserve">Třinec a katastrálním území Dolní </w:t>
      </w:r>
      <w:proofErr w:type="spellStart"/>
      <w:r w:rsidR="00737ED0" w:rsidRPr="00737ED0">
        <w:rPr>
          <w:lang w:eastAsia="x-none"/>
        </w:rPr>
        <w:t>Líštná</w:t>
      </w:r>
      <w:proofErr w:type="spellEnd"/>
      <w:r w:rsidR="00737ED0" w:rsidRPr="00737ED0">
        <w:rPr>
          <w:lang w:eastAsia="x-none"/>
        </w:rPr>
        <w:t xml:space="preserve"> (číslo k. </w:t>
      </w:r>
      <w:proofErr w:type="spellStart"/>
      <w:r w:rsidR="00737ED0" w:rsidRPr="00737ED0">
        <w:rPr>
          <w:lang w:eastAsia="x-none"/>
        </w:rPr>
        <w:t>ú.</w:t>
      </w:r>
      <w:proofErr w:type="spellEnd"/>
      <w:r w:rsidR="00737ED0" w:rsidRPr="00737ED0">
        <w:rPr>
          <w:lang w:eastAsia="x-none"/>
        </w:rPr>
        <w:t xml:space="preserve"> 771091). Zájmové území je situováno na sídlišti Sosna.</w:t>
      </w:r>
    </w:p>
    <w:p w14:paraId="43A216D8" w14:textId="77777777" w:rsidR="00177CE4" w:rsidRPr="00737ED0" w:rsidRDefault="00177CE4" w:rsidP="00177CE4">
      <w:pPr>
        <w:rPr>
          <w:b/>
          <w:bCs/>
        </w:rPr>
      </w:pPr>
      <w:r w:rsidRPr="00737ED0">
        <w:rPr>
          <w:b/>
          <w:bCs/>
        </w:rPr>
        <w:t>Cílem geologických prací bylo:</w:t>
      </w:r>
    </w:p>
    <w:p w14:paraId="193F72DB" w14:textId="751F03C8" w:rsidR="00C541C1" w:rsidRPr="00737ED0" w:rsidRDefault="00E56D4A" w:rsidP="00C541C1">
      <w:pPr>
        <w:pStyle w:val="Zkladntext2"/>
        <w:numPr>
          <w:ilvl w:val="0"/>
          <w:numId w:val="6"/>
        </w:numPr>
        <w:spacing w:line="240" w:lineRule="auto"/>
      </w:pPr>
      <w:r w:rsidRPr="00737ED0">
        <w:rPr>
          <w:bCs/>
        </w:rPr>
        <w:t>hydrogeologické zhodnocení dotčené lokality na základě archivních geologických průzkumných prací</w:t>
      </w:r>
      <w:r w:rsidR="00A968A8" w:rsidRPr="00737ED0">
        <w:rPr>
          <w:bCs/>
        </w:rPr>
        <w:t xml:space="preserve"> a terénní rekognoskace</w:t>
      </w:r>
      <w:r w:rsidRPr="00737ED0">
        <w:rPr>
          <w:bCs/>
        </w:rPr>
        <w:t xml:space="preserve">, </w:t>
      </w:r>
      <w:r w:rsidRPr="00737ED0">
        <w:t xml:space="preserve">a to zejména s ohledem na </w:t>
      </w:r>
      <w:r w:rsidR="00C541C1" w:rsidRPr="00737ED0">
        <w:t>posouzení vlastností horninového prostředí ve vztahu k možnosti zasakovat srážkové a odpadní vody.</w:t>
      </w:r>
    </w:p>
    <w:p w14:paraId="4600FCA0" w14:textId="02F6BF88" w:rsidR="00C541C1" w:rsidRPr="00737ED0" w:rsidRDefault="00086082" w:rsidP="00F42A1D">
      <w:r w:rsidRPr="00737ED0">
        <w:t>Předkládané posouzení se</w:t>
      </w:r>
      <w:r w:rsidR="00C541C1" w:rsidRPr="00737ED0">
        <w:t xml:space="preserve"> zásadní měrou</w:t>
      </w:r>
      <w:r w:rsidRPr="00737ED0">
        <w:t xml:space="preserve"> opírá zejména o výsledky </w:t>
      </w:r>
      <w:r w:rsidR="00C541C1" w:rsidRPr="00737ED0">
        <w:t xml:space="preserve">archivních průzkumných prací (dokumentace archivních vrtů), jakož i o informace vyplývající z účelových geologických map měřítka 1:50 000 (mapový list </w:t>
      </w:r>
      <w:r w:rsidR="00737ED0" w:rsidRPr="00737ED0">
        <w:t>26-11 Jablunkov</w:t>
      </w:r>
      <w:r w:rsidR="00C541C1" w:rsidRPr="00737ED0">
        <w:t>). Posouzení se rovněž opírá o vlastní terénní průzkumné práce, kterými se rozumí rekognoskace lokality.</w:t>
      </w:r>
    </w:p>
    <w:p w14:paraId="7946A746" w14:textId="77777777" w:rsidR="009076E4" w:rsidRPr="00737ED0" w:rsidRDefault="00E03F4C" w:rsidP="00F42A1D">
      <w:r w:rsidRPr="00737ED0">
        <w:t>Na realizaci zakázky spolupracovali</w:t>
      </w:r>
      <w:r w:rsidR="009076E4" w:rsidRPr="00737ED0">
        <w:t>:</w:t>
      </w:r>
    </w:p>
    <w:p w14:paraId="268C0E8F" w14:textId="742E1AFE" w:rsidR="009076E4" w:rsidRPr="00737ED0" w:rsidRDefault="00177CE4" w:rsidP="002D4C1F">
      <w:pPr>
        <w:spacing w:after="60"/>
        <w:ind w:left="2835" w:hanging="2835"/>
      </w:pPr>
      <w:r w:rsidRPr="00737ED0">
        <w:t>Ing. Radim Ptáček, Ph.D.</w:t>
      </w:r>
      <w:r w:rsidR="00103CA9" w:rsidRPr="00737ED0">
        <w:tab/>
      </w:r>
      <w:r w:rsidR="006F6837">
        <w:t xml:space="preserve">odpovědný </w:t>
      </w:r>
      <w:r w:rsidR="00A43ADA" w:rsidRPr="00737ED0">
        <w:t xml:space="preserve">řešitel </w:t>
      </w:r>
      <w:r w:rsidR="006F6837">
        <w:t>úkolu</w:t>
      </w:r>
      <w:r w:rsidR="00A43ADA" w:rsidRPr="00737ED0">
        <w:t xml:space="preserve">, </w:t>
      </w:r>
      <w:r w:rsidR="006F6837">
        <w:t xml:space="preserve">kontrola </w:t>
      </w:r>
      <w:r w:rsidR="00103CA9" w:rsidRPr="00737ED0">
        <w:t>vyhodnocení a závěr</w:t>
      </w:r>
      <w:r w:rsidR="006F6837">
        <w:t>ů</w:t>
      </w:r>
      <w:r w:rsidR="00103CA9" w:rsidRPr="00737ED0">
        <w:t xml:space="preserve"> zprávy</w:t>
      </w:r>
      <w:r w:rsidR="00843623" w:rsidRPr="00737ED0">
        <w:t xml:space="preserve"> </w:t>
      </w:r>
    </w:p>
    <w:p w14:paraId="66174D9A" w14:textId="53896D50" w:rsidR="007E687B" w:rsidRPr="00737ED0" w:rsidRDefault="007E687B" w:rsidP="007E687B">
      <w:pPr>
        <w:spacing w:after="60"/>
        <w:ind w:left="2835" w:hanging="2835"/>
      </w:pPr>
      <w:r w:rsidRPr="00737ED0">
        <w:t>Ing. Matěj Křístek</w:t>
      </w:r>
      <w:r w:rsidR="00EE5025" w:rsidRPr="00737ED0">
        <w:t>, Ph.D.</w:t>
      </w:r>
      <w:r w:rsidRPr="00737ED0">
        <w:tab/>
        <w:t>vyhodnocovací</w:t>
      </w:r>
      <w:r w:rsidR="00C541C1" w:rsidRPr="00737ED0">
        <w:t xml:space="preserve"> a grafické</w:t>
      </w:r>
      <w:r w:rsidRPr="00737ED0">
        <w:t xml:space="preserve"> práce</w:t>
      </w:r>
      <w:r w:rsidR="006F6837">
        <w:t>, zpracování zprávy</w:t>
      </w:r>
    </w:p>
    <w:p w14:paraId="2708FBFE" w14:textId="77777777" w:rsidR="007E687B" w:rsidRPr="00737ED0" w:rsidRDefault="007E687B" w:rsidP="007E687B">
      <w:pPr>
        <w:spacing w:after="60"/>
        <w:ind w:left="2835" w:hanging="2835"/>
      </w:pPr>
      <w:r w:rsidRPr="00737ED0">
        <w:t>Ing. Jitka Morawetzová</w:t>
      </w:r>
      <w:r w:rsidRPr="00737ED0">
        <w:tab/>
        <w:t>závěrečná revize a redakce zprávy</w:t>
      </w:r>
    </w:p>
    <w:p w14:paraId="03BD9A6E" w14:textId="77777777" w:rsidR="006F6837" w:rsidRPr="00386E13" w:rsidRDefault="006F6837" w:rsidP="007E687B">
      <w:pPr>
        <w:spacing w:after="60"/>
        <w:ind w:left="2835" w:hanging="2835"/>
        <w:rPr>
          <w:highlight w:val="yellow"/>
        </w:rPr>
      </w:pPr>
    </w:p>
    <w:p w14:paraId="130234C0" w14:textId="77777777" w:rsidR="00D15C49" w:rsidRPr="0094383E" w:rsidRDefault="00D15C49" w:rsidP="00A24C92">
      <w:pPr>
        <w:pStyle w:val="Nadpis1"/>
      </w:pPr>
      <w:bookmarkStart w:id="8" w:name="_Toc221885916"/>
      <w:bookmarkStart w:id="9" w:name="_Toc250037112"/>
      <w:bookmarkStart w:id="10" w:name="_Toc181864133"/>
      <w:bookmarkStart w:id="11" w:name="_Toc70729584"/>
      <w:bookmarkStart w:id="12" w:name="_Toc114037061"/>
      <w:bookmarkStart w:id="13" w:name="_Toc117854443"/>
      <w:bookmarkStart w:id="14" w:name="_Toc165282754"/>
      <w:bookmarkStart w:id="15" w:name="_Toc196292112"/>
      <w:r w:rsidRPr="0094383E">
        <w:t xml:space="preserve">Popis </w:t>
      </w:r>
      <w:r w:rsidR="00E85632" w:rsidRPr="0094383E">
        <w:t>zájmového</w:t>
      </w:r>
      <w:r w:rsidRPr="0094383E">
        <w:t xml:space="preserve"> území a přírodních poměrů</w:t>
      </w:r>
      <w:bookmarkEnd w:id="8"/>
      <w:bookmarkEnd w:id="9"/>
      <w:bookmarkEnd w:id="10"/>
    </w:p>
    <w:p w14:paraId="56AE6EE8" w14:textId="77777777" w:rsidR="00D15C49" w:rsidRPr="0094383E" w:rsidRDefault="00613E79" w:rsidP="000C59AF">
      <w:pPr>
        <w:pStyle w:val="Nadpis2"/>
        <w:spacing w:before="240"/>
        <w:ind w:left="578" w:hanging="578"/>
      </w:pPr>
      <w:bookmarkStart w:id="16" w:name="_Toc221885917"/>
      <w:bookmarkStart w:id="17" w:name="_Toc250037113"/>
      <w:bookmarkStart w:id="18" w:name="_Toc181864134"/>
      <w:r w:rsidRPr="0094383E">
        <w:t>V</w:t>
      </w:r>
      <w:r w:rsidR="00D15C49" w:rsidRPr="0094383E">
        <w:t xml:space="preserve">ymezení </w:t>
      </w:r>
      <w:r w:rsidRPr="0094383E">
        <w:t>z</w:t>
      </w:r>
      <w:r w:rsidR="00D15C49" w:rsidRPr="0094383E">
        <w:t>ájmového území</w:t>
      </w:r>
      <w:bookmarkEnd w:id="16"/>
      <w:bookmarkEnd w:id="17"/>
      <w:bookmarkEnd w:id="18"/>
    </w:p>
    <w:p w14:paraId="0501C379" w14:textId="77777777" w:rsidR="00C84CC9" w:rsidRDefault="00185517" w:rsidP="005C79D2">
      <w:pPr>
        <w:rPr>
          <w:lang w:eastAsia="x-none"/>
        </w:rPr>
      </w:pPr>
      <w:r w:rsidRPr="0094383E">
        <w:rPr>
          <w:lang w:eastAsia="x-none"/>
        </w:rPr>
        <w:t>Zájmové území se nachází v</w:t>
      </w:r>
      <w:r w:rsidR="00E8372A" w:rsidRPr="0094383E">
        <w:rPr>
          <w:lang w:eastAsia="x-none"/>
        </w:rPr>
        <w:t xml:space="preserve"> Moravskoslezském kraji, </w:t>
      </w:r>
      <w:r w:rsidR="00F82F29" w:rsidRPr="0094383E">
        <w:rPr>
          <w:lang w:eastAsia="x-none"/>
        </w:rPr>
        <w:t xml:space="preserve">obci </w:t>
      </w:r>
      <w:r w:rsidR="0094383E" w:rsidRPr="0094383E">
        <w:rPr>
          <w:lang w:eastAsia="x-none"/>
        </w:rPr>
        <w:t xml:space="preserve">Třinec a katastrálním území Dolní </w:t>
      </w:r>
      <w:proofErr w:type="spellStart"/>
      <w:r w:rsidR="0094383E" w:rsidRPr="0094383E">
        <w:rPr>
          <w:lang w:eastAsia="x-none"/>
        </w:rPr>
        <w:t>Líštná</w:t>
      </w:r>
      <w:proofErr w:type="spellEnd"/>
      <w:r w:rsidR="0094383E" w:rsidRPr="0094383E">
        <w:rPr>
          <w:lang w:eastAsia="x-none"/>
        </w:rPr>
        <w:t xml:space="preserve"> (číslo k. </w:t>
      </w:r>
      <w:proofErr w:type="spellStart"/>
      <w:r w:rsidR="0094383E" w:rsidRPr="0094383E">
        <w:rPr>
          <w:lang w:eastAsia="x-none"/>
        </w:rPr>
        <w:t>ú.</w:t>
      </w:r>
      <w:proofErr w:type="spellEnd"/>
      <w:r w:rsidR="0094383E" w:rsidRPr="0094383E">
        <w:rPr>
          <w:lang w:eastAsia="x-none"/>
        </w:rPr>
        <w:t xml:space="preserve"> 771091).</w:t>
      </w:r>
      <w:r w:rsidR="00947501">
        <w:rPr>
          <w:lang w:eastAsia="x-none"/>
        </w:rPr>
        <w:t xml:space="preserve"> </w:t>
      </w:r>
    </w:p>
    <w:p w14:paraId="476D19D6" w14:textId="2182CC6F" w:rsidR="00E32CE4" w:rsidRPr="001D4C82" w:rsidRDefault="00947501" w:rsidP="00C84CC9">
      <w:pPr>
        <w:rPr>
          <w:lang w:eastAsia="x-none"/>
        </w:rPr>
      </w:pPr>
      <w:r>
        <w:rPr>
          <w:lang w:eastAsia="x-none"/>
        </w:rPr>
        <w:t>Zájmové území je situován</w:t>
      </w:r>
      <w:r w:rsidR="00737ED0">
        <w:rPr>
          <w:lang w:eastAsia="x-none"/>
        </w:rPr>
        <w:t>o</w:t>
      </w:r>
      <w:r>
        <w:rPr>
          <w:lang w:eastAsia="x-none"/>
        </w:rPr>
        <w:t xml:space="preserve"> na sídlišti Sosna </w:t>
      </w:r>
      <w:r w:rsidR="00C84CC9">
        <w:rPr>
          <w:lang w:eastAsia="x-none"/>
        </w:rPr>
        <w:t>v ulicích</w:t>
      </w:r>
      <w:r>
        <w:rPr>
          <w:lang w:eastAsia="x-none"/>
        </w:rPr>
        <w:t xml:space="preserve"> Topolová a Habrová</w:t>
      </w:r>
      <w:r w:rsidR="00C84CC9">
        <w:rPr>
          <w:lang w:eastAsia="x-none"/>
        </w:rPr>
        <w:t xml:space="preserve"> a</w:t>
      </w:r>
      <w:r>
        <w:rPr>
          <w:lang w:eastAsia="x-none"/>
        </w:rPr>
        <w:t xml:space="preserve"> </w:t>
      </w:r>
      <w:r w:rsidR="00C84CC9">
        <w:rPr>
          <w:lang w:eastAsia="x-none"/>
        </w:rPr>
        <w:t>l</w:t>
      </w:r>
      <w:r>
        <w:rPr>
          <w:lang w:eastAsia="x-none"/>
        </w:rPr>
        <w:t xml:space="preserve">eží na vrcholových partiích hlavního terasového svahu řeky Olše. Reliéf se zvedá severovýchodním směrem, přičemž přes sídliště Sosna je úklon mírnější, </w:t>
      </w:r>
      <w:r w:rsidR="00C84CC9">
        <w:rPr>
          <w:lang w:eastAsia="x-none"/>
        </w:rPr>
        <w:t>a pod ním opět strměji upadá směrem do údolí</w:t>
      </w:r>
      <w:r>
        <w:rPr>
          <w:lang w:eastAsia="x-none"/>
        </w:rPr>
        <w:t>. Nejnižší nadmořská výška lokality je na jižním</w:t>
      </w:r>
      <w:r w:rsidR="009B7597">
        <w:rPr>
          <w:lang w:eastAsia="x-none"/>
        </w:rPr>
        <w:t xml:space="preserve"> a západním</w:t>
      </w:r>
      <w:r>
        <w:rPr>
          <w:lang w:eastAsia="x-none"/>
        </w:rPr>
        <w:t xml:space="preserve"> okraji a činí cca 33</w:t>
      </w:r>
      <w:r w:rsidRPr="001D4C82">
        <w:rPr>
          <w:lang w:eastAsia="x-none"/>
        </w:rPr>
        <w:t>2 m n. m. Nejvyšší nadmořská výška je pak na severním okraji (křížení s ulicí Sosnová), kde se jedná o cca 344 m n. m.</w:t>
      </w:r>
      <w:r w:rsidR="001D4C82" w:rsidRPr="001D4C82">
        <w:rPr>
          <w:lang w:eastAsia="x-none"/>
        </w:rPr>
        <w:t xml:space="preserve"> </w:t>
      </w:r>
      <w:r w:rsidR="001D4C82">
        <w:rPr>
          <w:lang w:eastAsia="x-none"/>
        </w:rPr>
        <w:t xml:space="preserve">Nadmořská výška erozní báze, tj. řeky Olše, pak činí cca 302 m n. m. </w:t>
      </w:r>
      <w:r w:rsidR="00E32CE4" w:rsidRPr="001D4C82">
        <w:rPr>
          <w:lang w:eastAsia="x-none"/>
        </w:rPr>
        <w:t xml:space="preserve">Sklonitost reliéfu, vyobrazena na podkladu </w:t>
      </w:r>
      <w:r w:rsidR="001D4C82" w:rsidRPr="001D4C82">
        <w:rPr>
          <w:lang w:eastAsia="x-none"/>
        </w:rPr>
        <w:t>3</w:t>
      </w:r>
      <w:r w:rsidR="00E32CE4" w:rsidRPr="001D4C82">
        <w:rPr>
          <w:lang w:eastAsia="x-none"/>
        </w:rPr>
        <w:t>x převýšeného DMT (dle dat ČÚZK), je znázorněna v následujícím obrázku č. 1.</w:t>
      </w:r>
    </w:p>
    <w:p w14:paraId="0B14E4D0" w14:textId="2A1B4DDB" w:rsidR="00082586" w:rsidRPr="001D4C82" w:rsidRDefault="00082586" w:rsidP="008B49F0">
      <w:pPr>
        <w:pStyle w:val="Titulek"/>
        <w:ind w:left="1418" w:hanging="1418"/>
        <w:rPr>
          <w:i w:val="0"/>
          <w:iCs w:val="0"/>
          <w:sz w:val="20"/>
          <w:szCs w:val="18"/>
        </w:rPr>
      </w:pPr>
      <w:r w:rsidRPr="001D4C82">
        <w:rPr>
          <w:i w:val="0"/>
          <w:iCs w:val="0"/>
          <w:sz w:val="20"/>
          <w:szCs w:val="18"/>
        </w:rPr>
        <w:t xml:space="preserve">Obrázek č. </w:t>
      </w:r>
      <w:r w:rsidRPr="001D4C82">
        <w:rPr>
          <w:i w:val="0"/>
          <w:iCs w:val="0"/>
          <w:sz w:val="20"/>
          <w:szCs w:val="18"/>
        </w:rPr>
        <w:fldChar w:fldCharType="begin"/>
      </w:r>
      <w:r w:rsidRPr="001D4C82">
        <w:rPr>
          <w:i w:val="0"/>
          <w:iCs w:val="0"/>
          <w:sz w:val="20"/>
          <w:szCs w:val="18"/>
        </w:rPr>
        <w:instrText xml:space="preserve"> SEQ Obrázek \* ARABIC </w:instrText>
      </w:r>
      <w:r w:rsidRPr="001D4C82">
        <w:rPr>
          <w:i w:val="0"/>
          <w:iCs w:val="0"/>
          <w:sz w:val="20"/>
          <w:szCs w:val="18"/>
        </w:rPr>
        <w:fldChar w:fldCharType="separate"/>
      </w:r>
      <w:r w:rsidR="00E60693">
        <w:rPr>
          <w:i w:val="0"/>
          <w:iCs w:val="0"/>
          <w:noProof/>
          <w:sz w:val="20"/>
          <w:szCs w:val="18"/>
        </w:rPr>
        <w:t>1</w:t>
      </w:r>
      <w:r w:rsidRPr="001D4C82">
        <w:rPr>
          <w:i w:val="0"/>
          <w:iCs w:val="0"/>
          <w:sz w:val="20"/>
          <w:szCs w:val="18"/>
        </w:rPr>
        <w:fldChar w:fldCharType="end"/>
      </w:r>
      <w:r w:rsidRPr="001D4C82">
        <w:rPr>
          <w:i w:val="0"/>
          <w:iCs w:val="0"/>
          <w:sz w:val="20"/>
          <w:szCs w:val="18"/>
        </w:rPr>
        <w:tab/>
      </w:r>
      <w:r w:rsidRPr="001D4C82">
        <w:rPr>
          <w:b w:val="0"/>
          <w:bCs/>
          <w:i w:val="0"/>
          <w:iCs w:val="0"/>
          <w:sz w:val="20"/>
          <w:szCs w:val="18"/>
        </w:rPr>
        <w:t xml:space="preserve">Sklonitost reliéfu na podkladu </w:t>
      </w:r>
      <w:r w:rsidR="001D4C82" w:rsidRPr="001D4C82">
        <w:rPr>
          <w:b w:val="0"/>
          <w:bCs/>
          <w:i w:val="0"/>
          <w:iCs w:val="0"/>
          <w:sz w:val="20"/>
          <w:szCs w:val="18"/>
        </w:rPr>
        <w:t>3</w:t>
      </w:r>
      <w:r w:rsidRPr="001D4C82">
        <w:rPr>
          <w:b w:val="0"/>
          <w:bCs/>
          <w:i w:val="0"/>
          <w:iCs w:val="0"/>
          <w:sz w:val="20"/>
          <w:szCs w:val="18"/>
        </w:rPr>
        <w:t>x převýšeného DMT (dle dat ČÚZK)</w:t>
      </w:r>
      <w:r w:rsidR="008E739C" w:rsidRPr="001D4C82">
        <w:rPr>
          <w:b w:val="0"/>
          <w:bCs/>
          <w:i w:val="0"/>
          <w:iCs w:val="0"/>
          <w:sz w:val="20"/>
          <w:szCs w:val="18"/>
        </w:rPr>
        <w:t xml:space="preserve">, </w:t>
      </w:r>
      <w:r w:rsidR="001D4C82" w:rsidRPr="001D4C82">
        <w:rPr>
          <w:b w:val="0"/>
          <w:bCs/>
          <w:i w:val="0"/>
          <w:iCs w:val="0"/>
          <w:sz w:val="20"/>
          <w:szCs w:val="18"/>
        </w:rPr>
        <w:t>modrými polygony znázorněna zájmová oblast</w:t>
      </w:r>
    </w:p>
    <w:p w14:paraId="38194C61" w14:textId="691D7828" w:rsidR="00082586" w:rsidRPr="00386E13" w:rsidRDefault="001D4C82" w:rsidP="005C79D2">
      <w:pPr>
        <w:rPr>
          <w:highlight w:val="yellow"/>
          <w:lang w:eastAsia="x-none"/>
        </w:rPr>
      </w:pPr>
      <w:r>
        <w:rPr>
          <w:noProof/>
          <w:lang w:eastAsia="x-none"/>
        </w:rPr>
        <w:drawing>
          <wp:inline distT="0" distB="0" distL="0" distR="0" wp14:anchorId="2A9774A5" wp14:editId="28248A09">
            <wp:extent cx="4412656" cy="2232594"/>
            <wp:effectExtent l="19050" t="19050" r="26035" b="15875"/>
            <wp:docPr id="1596056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605610" name="Obrázek 159605610"/>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45541" cy="2249232"/>
                    </a:xfrm>
                    <a:prstGeom prst="rect">
                      <a:avLst/>
                    </a:prstGeom>
                    <a:ln>
                      <a:solidFill>
                        <a:schemeClr val="bg1">
                          <a:lumMod val="75000"/>
                        </a:schemeClr>
                      </a:solidFill>
                    </a:ln>
                  </pic:spPr>
                </pic:pic>
              </a:graphicData>
            </a:graphic>
          </wp:inline>
        </w:drawing>
      </w:r>
    </w:p>
    <w:p w14:paraId="59924DA9" w14:textId="163249EB" w:rsidR="0029241C" w:rsidRPr="001D4C82" w:rsidRDefault="00196D03" w:rsidP="002E76B0">
      <w:pPr>
        <w:rPr>
          <w:lang w:eastAsia="x-none"/>
        </w:rPr>
      </w:pPr>
      <w:bookmarkStart w:id="19" w:name="_Toc221885918"/>
      <w:bookmarkStart w:id="20" w:name="_Toc250037114"/>
      <w:r w:rsidRPr="001D4C82">
        <w:rPr>
          <w:lang w:eastAsia="x-none"/>
        </w:rPr>
        <w:lastRenderedPageBreak/>
        <w:t xml:space="preserve">Znázornění </w:t>
      </w:r>
      <w:r w:rsidR="00C84CC9">
        <w:rPr>
          <w:lang w:eastAsia="x-none"/>
        </w:rPr>
        <w:t>širších vztahů</w:t>
      </w:r>
      <w:r w:rsidRPr="001D4C82">
        <w:rPr>
          <w:lang w:eastAsia="x-none"/>
        </w:rPr>
        <w:t xml:space="preserve"> je dokumentováno přílohou č. 1. Bližší situační schéma týkající se zájmové lokality, včetně znázornění </w:t>
      </w:r>
      <w:r w:rsidR="002D4C1F" w:rsidRPr="001D4C82">
        <w:rPr>
          <w:lang w:eastAsia="x-none"/>
        </w:rPr>
        <w:t>situování</w:t>
      </w:r>
      <w:r w:rsidR="00BA27E6" w:rsidRPr="001D4C82">
        <w:rPr>
          <w:lang w:eastAsia="x-none"/>
        </w:rPr>
        <w:t xml:space="preserve"> </w:t>
      </w:r>
      <w:r w:rsidR="00E32CE4" w:rsidRPr="001D4C82">
        <w:rPr>
          <w:lang w:eastAsia="x-none"/>
        </w:rPr>
        <w:t xml:space="preserve">archivních </w:t>
      </w:r>
      <w:r w:rsidRPr="001D4C82">
        <w:rPr>
          <w:lang w:eastAsia="x-none"/>
        </w:rPr>
        <w:t>průzkumných děl</w:t>
      </w:r>
      <w:r w:rsidR="00DB6733" w:rsidRPr="001D4C82">
        <w:rPr>
          <w:lang w:eastAsia="x-none"/>
        </w:rPr>
        <w:t>,</w:t>
      </w:r>
      <w:r w:rsidRPr="001D4C82">
        <w:rPr>
          <w:lang w:eastAsia="x-none"/>
        </w:rPr>
        <w:t xml:space="preserve"> je </w:t>
      </w:r>
      <w:r w:rsidR="002D4C1F" w:rsidRPr="001D4C82">
        <w:rPr>
          <w:lang w:eastAsia="x-none"/>
        </w:rPr>
        <w:t xml:space="preserve">uvedeno v </w:t>
      </w:r>
      <w:r w:rsidRPr="001D4C82">
        <w:rPr>
          <w:lang w:eastAsia="x-none"/>
        </w:rPr>
        <w:t>přílo</w:t>
      </w:r>
      <w:r w:rsidR="002D4C1F" w:rsidRPr="001D4C82">
        <w:rPr>
          <w:lang w:eastAsia="x-none"/>
        </w:rPr>
        <w:t>ze</w:t>
      </w:r>
      <w:r w:rsidRPr="001D4C82">
        <w:rPr>
          <w:lang w:eastAsia="x-none"/>
        </w:rPr>
        <w:t xml:space="preserve"> č. 2.</w:t>
      </w:r>
    </w:p>
    <w:p w14:paraId="5CBA2C14" w14:textId="77777777" w:rsidR="00D15C49" w:rsidRPr="007B5780" w:rsidRDefault="00D15C49" w:rsidP="000C59AF">
      <w:pPr>
        <w:pStyle w:val="Nadpis2"/>
        <w:spacing w:before="240"/>
        <w:ind w:left="578" w:hanging="578"/>
      </w:pPr>
      <w:bookmarkStart w:id="21" w:name="_Toc181864135"/>
      <w:r w:rsidRPr="007B5780">
        <w:t>Geomorfologické, klimatické a hydrologické poměry</w:t>
      </w:r>
      <w:bookmarkEnd w:id="19"/>
      <w:bookmarkEnd w:id="20"/>
      <w:bookmarkEnd w:id="21"/>
    </w:p>
    <w:p w14:paraId="116581E3" w14:textId="514166B8" w:rsidR="007B5780" w:rsidRDefault="00096181" w:rsidP="00096181">
      <w:r w:rsidRPr="007B5780">
        <w:rPr>
          <w:b/>
          <w:bCs/>
          <w:lang w:val="x-none" w:eastAsia="x-none"/>
        </w:rPr>
        <w:t>Dle geomorfologické rajonizace ČR</w:t>
      </w:r>
      <w:r w:rsidRPr="007B5780">
        <w:rPr>
          <w:lang w:val="x-none" w:eastAsia="x-none"/>
        </w:rPr>
        <w:t xml:space="preserve"> (Demek et al. 1987) j</w:t>
      </w:r>
      <w:r w:rsidR="007B5780" w:rsidRPr="007B5780">
        <w:rPr>
          <w:lang w:val="x-none" w:eastAsia="x-none"/>
        </w:rPr>
        <w:t>e zájmová oblast</w:t>
      </w:r>
      <w:r w:rsidR="003877E0" w:rsidRPr="007B5780">
        <w:rPr>
          <w:lang w:val="x-none" w:eastAsia="x-none"/>
        </w:rPr>
        <w:t xml:space="preserve"> řazen</w:t>
      </w:r>
      <w:r w:rsidR="007B5780" w:rsidRPr="007B5780">
        <w:rPr>
          <w:lang w:val="x-none" w:eastAsia="x-none"/>
        </w:rPr>
        <w:t>a</w:t>
      </w:r>
      <w:r w:rsidR="003877E0" w:rsidRPr="007B5780">
        <w:rPr>
          <w:lang w:val="x-none" w:eastAsia="x-none"/>
        </w:rPr>
        <w:t xml:space="preserve"> do </w:t>
      </w:r>
      <w:r w:rsidRPr="007B5780">
        <w:rPr>
          <w:lang w:val="x-none" w:eastAsia="x-none"/>
        </w:rPr>
        <w:t xml:space="preserve">systému </w:t>
      </w:r>
      <w:r w:rsidR="00F92840" w:rsidRPr="007B5780">
        <w:rPr>
          <w:lang w:eastAsia="x-none"/>
        </w:rPr>
        <w:t xml:space="preserve">Alpsko-himalájský, provincie Západní Karpaty, subprovincie </w:t>
      </w:r>
      <w:r w:rsidR="003877E0" w:rsidRPr="007B5780">
        <w:rPr>
          <w:lang w:eastAsia="x-none"/>
        </w:rPr>
        <w:t xml:space="preserve">Vnější Západní Karpaty (IX), oblasti </w:t>
      </w:r>
      <w:proofErr w:type="spellStart"/>
      <w:r w:rsidR="003877E0" w:rsidRPr="007B5780">
        <w:rPr>
          <w:lang w:eastAsia="x-none"/>
        </w:rPr>
        <w:t>Západobeskydské</w:t>
      </w:r>
      <w:proofErr w:type="spellEnd"/>
      <w:r w:rsidR="003877E0" w:rsidRPr="007B5780">
        <w:rPr>
          <w:lang w:eastAsia="x-none"/>
        </w:rPr>
        <w:t xml:space="preserve"> podhůří (IXD), celku </w:t>
      </w:r>
      <w:proofErr w:type="spellStart"/>
      <w:r w:rsidR="007B5780" w:rsidRPr="007B5780">
        <w:t>Podbeskydská</w:t>
      </w:r>
      <w:proofErr w:type="spellEnd"/>
      <w:r w:rsidR="007B5780" w:rsidRPr="007B5780">
        <w:t xml:space="preserve"> pahorkatina (IXD-1), </w:t>
      </w:r>
      <w:proofErr w:type="spellStart"/>
      <w:r w:rsidR="007B5780" w:rsidRPr="007B5780">
        <w:t>podcelku</w:t>
      </w:r>
      <w:proofErr w:type="spellEnd"/>
      <w:r w:rsidR="007B5780" w:rsidRPr="007B5780">
        <w:t xml:space="preserve"> Třinecká brázda (IXD-1F) a okrsku </w:t>
      </w:r>
      <w:proofErr w:type="spellStart"/>
      <w:r w:rsidR="007B5780" w:rsidRPr="007B5780">
        <w:t>Ropická</w:t>
      </w:r>
      <w:proofErr w:type="spellEnd"/>
      <w:r w:rsidR="007B5780" w:rsidRPr="007B5780">
        <w:t xml:space="preserve"> plošina (IXD-1F-b).</w:t>
      </w:r>
      <w:r w:rsidR="007B5780">
        <w:t xml:space="preserve"> </w:t>
      </w:r>
      <w:proofErr w:type="spellStart"/>
      <w:r w:rsidR="007B5780">
        <w:t>Ropická</w:t>
      </w:r>
      <w:proofErr w:type="spellEnd"/>
      <w:r w:rsidR="007B5780">
        <w:t xml:space="preserve"> plošina je charakterizována jako úpatní plošina rozkládající se ve východní části třinecké brázdy. Budují ji flyšové jíly, jílovce a pískovce ždánicko-</w:t>
      </w:r>
      <w:proofErr w:type="spellStart"/>
      <w:r w:rsidR="007B5780">
        <w:t>podslezského</w:t>
      </w:r>
      <w:proofErr w:type="spellEnd"/>
      <w:r w:rsidR="007B5780">
        <w:t xml:space="preserve"> a slezského příkrovu, z povrchu překryty kvartérními sedimenty. Nabývá podoby plochého úpatního akumulačního reliéfu spojených náplavových kuželů levých přítoků Olše s pokryvy sprašových hlín.</w:t>
      </w:r>
    </w:p>
    <w:p w14:paraId="592CD6B7" w14:textId="40AF0BDC" w:rsidR="007B5780" w:rsidRDefault="007B5780" w:rsidP="00096181">
      <w:r w:rsidRPr="002C376C">
        <w:t xml:space="preserve">Podle základních </w:t>
      </w:r>
      <w:r w:rsidRPr="002C376C">
        <w:rPr>
          <w:b/>
        </w:rPr>
        <w:t>klimatologických charakteristik</w:t>
      </w:r>
      <w:r w:rsidRPr="002C376C">
        <w:t xml:space="preserve"> (</w:t>
      </w:r>
      <w:proofErr w:type="spellStart"/>
      <w:r w:rsidRPr="002C376C">
        <w:t>Quitt</w:t>
      </w:r>
      <w:proofErr w:type="spellEnd"/>
      <w:r w:rsidRPr="002C376C">
        <w:t>, 1971) patří</w:t>
      </w:r>
      <w:r>
        <w:t xml:space="preserve"> zájmové</w:t>
      </w:r>
      <w:r w:rsidRPr="002C376C">
        <w:t xml:space="preserve"> území do klimatického okrsku mírně teplá oblast </w:t>
      </w:r>
      <w:r w:rsidRPr="008D7DE4">
        <w:rPr>
          <w:iCs/>
        </w:rPr>
        <w:t>MT 9</w:t>
      </w:r>
      <w:r w:rsidRPr="008D7DE4">
        <w:t>.</w:t>
      </w:r>
      <w:r w:rsidRPr="002C376C">
        <w:t xml:space="preserve"> Oblast je charakterizována dlouhým, teplým a</w:t>
      </w:r>
      <w:r>
        <w:t> </w:t>
      </w:r>
      <w:r w:rsidRPr="002C376C">
        <w:t>suchým až mírně suchým létem, krátkým přechodným obdobím s mírným až mírně teplým jarem a mírně teplým podzimem. Zima je krátká, mírná, suchá s krátkým trváním sněhové pokrývky.</w:t>
      </w:r>
      <w:r>
        <w:t xml:space="preserve"> Průměrná teplota v lednu činí -3 až -</w:t>
      </w:r>
      <w:r w:rsidRPr="002C376C">
        <w:t>4</w:t>
      </w:r>
      <w:r>
        <w:t xml:space="preserve"> </w:t>
      </w:r>
      <w:r w:rsidRPr="002C376C">
        <w:t>°C, v červenci dosahuje průměrná teplota hodnot 17 až 18</w:t>
      </w:r>
      <w:r>
        <w:t xml:space="preserve"> </w:t>
      </w:r>
      <w:r w:rsidRPr="002C376C">
        <w:t>°C. Dlouhodobý průměrný srážkový úhrn ve vegetačním období se pohybuje okolo 400 až 450 mm a v zimním období klesá na 250 až 300 mm. Průměrný počet dnů se srážkami většími než 1 mm je v této klimatické oblasti 100 až 120.</w:t>
      </w:r>
    </w:p>
    <w:p w14:paraId="7F58720C" w14:textId="497ADD73" w:rsidR="007B5780" w:rsidRPr="00787ADE" w:rsidRDefault="007B5780" w:rsidP="00096181">
      <w:pPr>
        <w:rPr>
          <w:lang w:eastAsia="x-none"/>
        </w:rPr>
      </w:pPr>
      <w:r>
        <w:t xml:space="preserve">Z hlediska </w:t>
      </w:r>
      <w:r w:rsidRPr="002C376C">
        <w:rPr>
          <w:b/>
        </w:rPr>
        <w:t>hydrologického členění</w:t>
      </w:r>
      <w:r>
        <w:t xml:space="preserve"> se zájmová lokalita nachází v povodí Odry s číslem hydrologického povodí (</w:t>
      </w:r>
      <w:proofErr w:type="spellStart"/>
      <w:r>
        <w:t>čhp</w:t>
      </w:r>
      <w:proofErr w:type="spellEnd"/>
      <w:r>
        <w:t>) 1. řádu 2. Dle detailnějšího dělení se pak jedná o povodí 2. řádu označené názvem Ostravice a Odra od Ostravice po Olši a Olše s </w:t>
      </w:r>
      <w:proofErr w:type="spellStart"/>
      <w:r>
        <w:t>čhp</w:t>
      </w:r>
      <w:proofErr w:type="spellEnd"/>
      <w:r>
        <w:t xml:space="preserve"> 2-03, o povodí 3. řádu označené názvem Olše s </w:t>
      </w:r>
      <w:proofErr w:type="spellStart"/>
      <w:r>
        <w:t>čhp</w:t>
      </w:r>
      <w:proofErr w:type="spellEnd"/>
      <w:r>
        <w:t xml:space="preserve"> 2-03-03 a konečně povodí 4. řádu označené názvem </w:t>
      </w:r>
      <w:r w:rsidRPr="002C376C">
        <w:rPr>
          <w:b/>
        </w:rPr>
        <w:t>Olše</w:t>
      </w:r>
      <w:r>
        <w:t xml:space="preserve"> a </w:t>
      </w:r>
      <w:proofErr w:type="spellStart"/>
      <w:r>
        <w:t>čhp</w:t>
      </w:r>
      <w:proofErr w:type="spellEnd"/>
      <w:r>
        <w:t xml:space="preserve"> </w:t>
      </w:r>
      <w:r w:rsidRPr="002C376C">
        <w:rPr>
          <w:b/>
        </w:rPr>
        <w:t>2-03-03-0290</w:t>
      </w:r>
      <w:r>
        <w:t>. Plocha dílčího povodí činí 13.372 km</w:t>
      </w:r>
      <w:r w:rsidRPr="007B5780">
        <w:rPr>
          <w:vertAlign w:val="superscript"/>
        </w:rPr>
        <w:t>2</w:t>
      </w:r>
      <w:r>
        <w:t xml:space="preserve">. Z uvedeného tak vyplývá, že </w:t>
      </w:r>
      <w:r w:rsidRPr="00787ADE">
        <w:t>řeka Olše je přirozenou erozní bází, do níž ústí všechny povrchové vody protékající lokalitou.</w:t>
      </w:r>
    </w:p>
    <w:p w14:paraId="44342856" w14:textId="77777777" w:rsidR="00D15C49" w:rsidRPr="00787ADE" w:rsidRDefault="00D15C49" w:rsidP="000C59AF">
      <w:pPr>
        <w:pStyle w:val="Nadpis2"/>
        <w:spacing w:before="240"/>
        <w:ind w:left="578" w:hanging="578"/>
        <w:rPr>
          <w:lang w:val="cs-CZ"/>
        </w:rPr>
      </w:pPr>
      <w:bookmarkStart w:id="22" w:name="_Toc221885919"/>
      <w:bookmarkStart w:id="23" w:name="_Toc250037115"/>
      <w:bookmarkStart w:id="24" w:name="_Toc181864136"/>
      <w:r w:rsidRPr="00787ADE">
        <w:t>Geologické poměry</w:t>
      </w:r>
      <w:bookmarkEnd w:id="22"/>
      <w:bookmarkEnd w:id="23"/>
      <w:r w:rsidR="00893FBB" w:rsidRPr="00787ADE">
        <w:rPr>
          <w:lang w:val="cs-CZ"/>
        </w:rPr>
        <w:t xml:space="preserve"> širšího okolí</w:t>
      </w:r>
      <w:bookmarkEnd w:id="24"/>
    </w:p>
    <w:p w14:paraId="0BB23A18" w14:textId="0FFEF175" w:rsidR="00787ADE" w:rsidRDefault="00787ADE" w:rsidP="00135DF4">
      <w:r w:rsidRPr="00787ADE">
        <w:t xml:space="preserve">Z regionálně geologického hlediska jsou svrchní členy </w:t>
      </w:r>
      <w:r w:rsidRPr="00787ADE">
        <w:rPr>
          <w:b/>
        </w:rPr>
        <w:t>předkvartérního podloží</w:t>
      </w:r>
      <w:r w:rsidRPr="00787ADE">
        <w:t xml:space="preserve"> představovány</w:t>
      </w:r>
      <w:r>
        <w:t xml:space="preserve"> mladší ze dvou jednotek nacházejících se na území České republiky, a sice </w:t>
      </w:r>
      <w:r w:rsidRPr="00787ADE">
        <w:rPr>
          <w:u w:val="single"/>
        </w:rPr>
        <w:t>Vnějšími Západními Karpaty</w:t>
      </w:r>
      <w:r>
        <w:t xml:space="preserve">. V pokročilých fázích alpínské orogeneze byly v terciéru naneseny horniny zejména mezozoické stratigrafie na varisky zkonsolidovaný podklad, který byl vrásově příkrovovou skladbou transgresivně překryt. Z bližšího regionálního hlediska jsou nejsvrchnějšími členy předkvartérního podloží zejména horniny </w:t>
      </w:r>
      <w:r w:rsidRPr="00787ADE">
        <w:rPr>
          <w:bCs/>
          <w:u w:val="single"/>
        </w:rPr>
        <w:t>těšínsko-hradišťských vrstev</w:t>
      </w:r>
      <w:r>
        <w:t xml:space="preserve">, geneticky náležející </w:t>
      </w:r>
      <w:proofErr w:type="spellStart"/>
      <w:r w:rsidRPr="00787ADE">
        <w:rPr>
          <w:u w:val="single"/>
        </w:rPr>
        <w:t>godulskému</w:t>
      </w:r>
      <w:proofErr w:type="spellEnd"/>
      <w:r w:rsidRPr="00787ADE">
        <w:rPr>
          <w:u w:val="single"/>
        </w:rPr>
        <w:t xml:space="preserve"> vývoji slezské jednotky</w:t>
      </w:r>
      <w:r>
        <w:t xml:space="preserve"> (vnější </w:t>
      </w:r>
      <w:proofErr w:type="spellStart"/>
      <w:r>
        <w:t>krosněnská</w:t>
      </w:r>
      <w:proofErr w:type="spellEnd"/>
      <w:r>
        <w:t xml:space="preserve"> jednotka dílčích příkrovů flyšového pásma). Petrograficky jsou zastoupeny zejména </w:t>
      </w:r>
      <w:r w:rsidRPr="00787ADE">
        <w:rPr>
          <w:u w:val="single"/>
        </w:rPr>
        <w:t>marinní sedimentární klastické horniny drobně až středně rytmické flyšové facie</w:t>
      </w:r>
      <w:r>
        <w:t xml:space="preserve">. Zastoupeny jsou zejména </w:t>
      </w:r>
      <w:r w:rsidRPr="00787ADE">
        <w:rPr>
          <w:bCs/>
          <w:u w:val="single"/>
        </w:rPr>
        <w:t>jílovce a pískovce</w:t>
      </w:r>
      <w:r>
        <w:t>, často v kombinaci s </w:t>
      </w:r>
      <w:r w:rsidRPr="00787ADE">
        <w:rPr>
          <w:bCs/>
          <w:u w:val="single"/>
        </w:rPr>
        <w:t>pelosiderity</w:t>
      </w:r>
      <w:r>
        <w:t xml:space="preserve"> (</w:t>
      </w:r>
      <w:proofErr w:type="spellStart"/>
      <w:r>
        <w:t>pseudoželezné</w:t>
      </w:r>
      <w:proofErr w:type="spellEnd"/>
      <w:r>
        <w:t xml:space="preserve"> rudy), které zavdaly vzniku a rozšíření ocelářského průmyslu v regionu. Dále se v nejsvrchnějších částech hojně vyskytují </w:t>
      </w:r>
      <w:r w:rsidRPr="00787ADE">
        <w:rPr>
          <w:u w:val="single"/>
        </w:rPr>
        <w:t>spodní těšínské vrstvy</w:t>
      </w:r>
      <w:r>
        <w:t xml:space="preserve">, petrograficky zastoupené </w:t>
      </w:r>
      <w:r w:rsidR="00077370">
        <w:t xml:space="preserve">jílovci a </w:t>
      </w:r>
      <w:r>
        <w:t xml:space="preserve">vápenci. Stratigraficky jsou </w:t>
      </w:r>
      <w:r w:rsidRPr="00787ADE">
        <w:rPr>
          <w:bCs/>
          <w:u w:val="single"/>
        </w:rPr>
        <w:t>těšínské vápence</w:t>
      </w:r>
      <w:r>
        <w:t xml:space="preserve"> starší, jsou řazeny do stupňů</w:t>
      </w:r>
      <w:r w:rsidR="00077370">
        <w:t xml:space="preserve"> svrchní jury (</w:t>
      </w:r>
      <w:proofErr w:type="spellStart"/>
      <w:r w:rsidR="00077370" w:rsidRPr="00077370">
        <w:rPr>
          <w:i/>
          <w:iCs/>
        </w:rPr>
        <w:t>oxford</w:t>
      </w:r>
      <w:proofErr w:type="spellEnd"/>
      <w:r w:rsidR="00077370" w:rsidRPr="00077370">
        <w:rPr>
          <w:i/>
          <w:iCs/>
        </w:rPr>
        <w:t>–</w:t>
      </w:r>
      <w:proofErr w:type="spellStart"/>
      <w:r w:rsidR="00077370" w:rsidRPr="00077370">
        <w:rPr>
          <w:i/>
          <w:iCs/>
        </w:rPr>
        <w:t>tithon</w:t>
      </w:r>
      <w:proofErr w:type="spellEnd"/>
      <w:r w:rsidR="00077370">
        <w:t>)</w:t>
      </w:r>
      <w:r>
        <w:t xml:space="preserve"> </w:t>
      </w:r>
      <w:r w:rsidR="00077370">
        <w:t xml:space="preserve">až </w:t>
      </w:r>
      <w:r>
        <w:t xml:space="preserve">spodní křídy </w:t>
      </w:r>
      <w:r w:rsidR="00077370">
        <w:t>(</w:t>
      </w:r>
      <w:proofErr w:type="spellStart"/>
      <w:r w:rsidRPr="00787ADE">
        <w:rPr>
          <w:i/>
          <w:iCs/>
        </w:rPr>
        <w:t>berrias</w:t>
      </w:r>
      <w:proofErr w:type="spellEnd"/>
      <w:r w:rsidRPr="00787ADE">
        <w:rPr>
          <w:i/>
          <w:iCs/>
        </w:rPr>
        <w:t>–</w:t>
      </w:r>
      <w:proofErr w:type="spellStart"/>
      <w:r w:rsidRPr="00787ADE">
        <w:rPr>
          <w:i/>
          <w:iCs/>
        </w:rPr>
        <w:t>valangin</w:t>
      </w:r>
      <w:proofErr w:type="spellEnd"/>
      <w:r w:rsidR="00077370">
        <w:t>).</w:t>
      </w:r>
      <w:r>
        <w:t xml:space="preserve"> Těšínsko-hradišťské vrstvy jsou mladší, jejich počátek geneze se datuje stupněm </w:t>
      </w:r>
      <w:proofErr w:type="spellStart"/>
      <w:r w:rsidRPr="00787ADE">
        <w:rPr>
          <w:i/>
          <w:iCs/>
        </w:rPr>
        <w:t>valangin</w:t>
      </w:r>
      <w:proofErr w:type="spellEnd"/>
      <w:r>
        <w:t xml:space="preserve"> (kdy započal flyšový ráz sedimentace), ukončení pak ve stupni </w:t>
      </w:r>
      <w:proofErr w:type="spellStart"/>
      <w:r w:rsidRPr="00787ADE">
        <w:rPr>
          <w:i/>
          <w:iCs/>
        </w:rPr>
        <w:t>apt</w:t>
      </w:r>
      <w:proofErr w:type="spellEnd"/>
      <w:r>
        <w:t>.</w:t>
      </w:r>
    </w:p>
    <w:p w14:paraId="030A3A3B" w14:textId="62E95990" w:rsidR="00AC64DE" w:rsidRDefault="00AC64DE" w:rsidP="00135DF4">
      <w:r>
        <w:t xml:space="preserve">U povrchu (resp. místy až do hloubky okolo 15 m) jsou výše uvedené celky předkvartérního podloží překryty kvartérními pokryvnými útvary. </w:t>
      </w:r>
      <w:r w:rsidRPr="00077370">
        <w:rPr>
          <w:rFonts w:cs="Arial"/>
          <w:szCs w:val="22"/>
        </w:rPr>
        <w:t xml:space="preserve">Jaké vrstvy se vyskytují jakožto nejsvrchnější člen horninového prostředí, je dokumentováno v následujícím obrázku č. </w:t>
      </w:r>
      <w:r>
        <w:rPr>
          <w:rFonts w:cs="Arial"/>
          <w:szCs w:val="22"/>
        </w:rPr>
        <w:t>2</w:t>
      </w:r>
      <w:r w:rsidRPr="00077370">
        <w:rPr>
          <w:rFonts w:cs="Arial"/>
          <w:szCs w:val="22"/>
        </w:rPr>
        <w:t xml:space="preserve">, představující geologickou mapu 1:50 000 (ČGS) znázorněnou na podkladu </w:t>
      </w:r>
      <w:r>
        <w:rPr>
          <w:rFonts w:cs="Arial"/>
          <w:szCs w:val="22"/>
        </w:rPr>
        <w:t>3</w:t>
      </w:r>
      <w:r w:rsidRPr="00077370">
        <w:rPr>
          <w:rFonts w:cs="Arial"/>
          <w:szCs w:val="22"/>
        </w:rPr>
        <w:t>x převýšeného DMT (dle dat ČÚZK).</w:t>
      </w:r>
    </w:p>
    <w:p w14:paraId="1C99F669" w14:textId="070F6960" w:rsidR="00787ADE" w:rsidRDefault="00787ADE" w:rsidP="00787ADE">
      <w:pPr>
        <w:pStyle w:val="Titulek"/>
        <w:ind w:left="1418" w:hanging="1418"/>
      </w:pPr>
      <w:r w:rsidRPr="00787ADE">
        <w:rPr>
          <w:i w:val="0"/>
          <w:iCs w:val="0"/>
          <w:sz w:val="20"/>
          <w:szCs w:val="18"/>
        </w:rPr>
        <w:lastRenderedPageBreak/>
        <w:t xml:space="preserve">Obrázek č. </w:t>
      </w:r>
      <w:r w:rsidRPr="00787ADE">
        <w:rPr>
          <w:i w:val="0"/>
          <w:iCs w:val="0"/>
          <w:sz w:val="20"/>
          <w:szCs w:val="18"/>
        </w:rPr>
        <w:fldChar w:fldCharType="begin"/>
      </w:r>
      <w:r w:rsidRPr="00787ADE">
        <w:rPr>
          <w:i w:val="0"/>
          <w:iCs w:val="0"/>
          <w:sz w:val="20"/>
          <w:szCs w:val="18"/>
        </w:rPr>
        <w:instrText xml:space="preserve"> SEQ Obrázek \* ARABIC </w:instrText>
      </w:r>
      <w:r w:rsidRPr="00787ADE">
        <w:rPr>
          <w:i w:val="0"/>
          <w:iCs w:val="0"/>
          <w:sz w:val="20"/>
          <w:szCs w:val="18"/>
        </w:rPr>
        <w:fldChar w:fldCharType="separate"/>
      </w:r>
      <w:r w:rsidR="00E60693">
        <w:rPr>
          <w:i w:val="0"/>
          <w:iCs w:val="0"/>
          <w:noProof/>
          <w:sz w:val="20"/>
          <w:szCs w:val="18"/>
        </w:rPr>
        <w:t>2</w:t>
      </w:r>
      <w:r w:rsidRPr="00787ADE">
        <w:rPr>
          <w:i w:val="0"/>
          <w:iCs w:val="0"/>
          <w:sz w:val="20"/>
          <w:szCs w:val="18"/>
        </w:rPr>
        <w:fldChar w:fldCharType="end"/>
      </w:r>
      <w:r w:rsidRPr="00787ADE">
        <w:tab/>
      </w:r>
      <w:r w:rsidRPr="00787ADE">
        <w:rPr>
          <w:b w:val="0"/>
          <w:bCs/>
          <w:i w:val="0"/>
          <w:iCs w:val="0"/>
          <w:sz w:val="20"/>
          <w:szCs w:val="18"/>
        </w:rPr>
        <w:t>Geologická mapa 1:500 000 (ČGS) na podkladu 3x převýšeného DMT (dle dat ČÚZK), červenými polygony znázorněna zájmová oblast, zakreslena pozice archivních vrtů</w:t>
      </w:r>
    </w:p>
    <w:p w14:paraId="4B486BBB" w14:textId="715D4A95" w:rsidR="00787ADE" w:rsidRDefault="00787ADE" w:rsidP="00135DF4">
      <w:pPr>
        <w:rPr>
          <w:rFonts w:cs="Arial"/>
          <w:szCs w:val="22"/>
          <w:highlight w:val="yellow"/>
        </w:rPr>
      </w:pPr>
      <w:r>
        <w:rPr>
          <w:rFonts w:cs="Arial"/>
          <w:noProof/>
          <w:szCs w:val="22"/>
        </w:rPr>
        <w:drawing>
          <wp:inline distT="0" distB="0" distL="0" distR="0" wp14:anchorId="23032E3E" wp14:editId="28ED06A4">
            <wp:extent cx="3966254" cy="3136016"/>
            <wp:effectExtent l="19050" t="19050" r="15240" b="26670"/>
            <wp:docPr id="43138298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382987" name="Obrázek 431382987"/>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82029" cy="3148489"/>
                    </a:xfrm>
                    <a:prstGeom prst="rect">
                      <a:avLst/>
                    </a:prstGeom>
                    <a:ln>
                      <a:solidFill>
                        <a:schemeClr val="bg1">
                          <a:lumMod val="75000"/>
                        </a:schemeClr>
                      </a:solidFill>
                    </a:ln>
                  </pic:spPr>
                </pic:pic>
              </a:graphicData>
            </a:graphic>
          </wp:inline>
        </w:drawing>
      </w:r>
    </w:p>
    <w:p w14:paraId="7A35AB6D" w14:textId="5E38C7D3" w:rsidR="008E739C" w:rsidRPr="00AC64DE" w:rsidRDefault="008E739C" w:rsidP="00C84CC9">
      <w:pPr>
        <w:spacing w:after="60"/>
        <w:ind w:left="284"/>
        <w:rPr>
          <w:rFonts w:cs="Arial"/>
          <w:b/>
          <w:bCs/>
          <w:sz w:val="20"/>
        </w:rPr>
      </w:pPr>
      <w:r w:rsidRPr="00AC64DE">
        <w:rPr>
          <w:rFonts w:cs="Arial"/>
          <w:b/>
          <w:bCs/>
          <w:sz w:val="20"/>
        </w:rPr>
        <w:t>Legenda geologické mapy</w:t>
      </w:r>
    </w:p>
    <w:p w14:paraId="7664FE9A" w14:textId="4061492D" w:rsidR="008E739C" w:rsidRPr="00AC64DE" w:rsidRDefault="008E739C" w:rsidP="00C84CC9">
      <w:pPr>
        <w:spacing w:after="40"/>
        <w:ind w:left="284"/>
        <w:rPr>
          <w:rFonts w:cs="Arial"/>
          <w:sz w:val="20"/>
          <w:u w:val="single"/>
        </w:rPr>
      </w:pPr>
      <w:r w:rsidRPr="00AC64DE">
        <w:rPr>
          <w:rFonts w:cs="Arial"/>
          <w:sz w:val="20"/>
          <w:u w:val="single"/>
        </w:rPr>
        <w:t>Předkvartérní podklad (slezská jednotka)</w:t>
      </w:r>
    </w:p>
    <w:p w14:paraId="46282B58" w14:textId="26307912" w:rsidR="00077370" w:rsidRPr="00AC64DE" w:rsidRDefault="00077370" w:rsidP="00C84CC9">
      <w:pPr>
        <w:spacing w:after="60"/>
        <w:ind w:left="284"/>
        <w:rPr>
          <w:rFonts w:cs="Arial"/>
          <w:sz w:val="20"/>
        </w:rPr>
      </w:pPr>
      <w:r w:rsidRPr="00AC64DE">
        <w:rPr>
          <w:rFonts w:cs="Arial"/>
          <w:sz w:val="20"/>
        </w:rPr>
        <w:t>2018 – spodní těšínské vrstvy: tmavé vápnité jílovce, místy s bloky a valouny vápenců (svrchní jura); 2014 – těšínsko-hradišťské vrstvy: drobně–středně rytmický flyš se zastoupením tmavých vápnitých jílovců, pískovců a pelosideritů (spodní křída).</w:t>
      </w:r>
    </w:p>
    <w:p w14:paraId="1817C9EF" w14:textId="41E57685" w:rsidR="00C16F5F" w:rsidRPr="00AC64DE" w:rsidRDefault="00C16F5F" w:rsidP="00C84CC9">
      <w:pPr>
        <w:spacing w:after="40"/>
        <w:ind w:left="284"/>
        <w:rPr>
          <w:rFonts w:cs="Arial"/>
          <w:sz w:val="20"/>
          <w:u w:val="single"/>
        </w:rPr>
      </w:pPr>
      <w:r w:rsidRPr="00AC64DE">
        <w:rPr>
          <w:rFonts w:cs="Arial"/>
          <w:sz w:val="20"/>
          <w:u w:val="single"/>
        </w:rPr>
        <w:t>Kvartérní pokryvné útvary</w:t>
      </w:r>
    </w:p>
    <w:p w14:paraId="4A2400F6" w14:textId="2F988E21" w:rsidR="00077370" w:rsidRPr="00AC64DE" w:rsidRDefault="00077370" w:rsidP="00C84CC9">
      <w:pPr>
        <w:ind w:left="284"/>
        <w:rPr>
          <w:rFonts w:cs="Arial"/>
          <w:sz w:val="20"/>
        </w:rPr>
      </w:pPr>
      <w:r w:rsidRPr="00AC64DE">
        <w:rPr>
          <w:rFonts w:cs="Arial"/>
          <w:sz w:val="20"/>
        </w:rPr>
        <w:t>24 – fluviální sediment: písek, štěrk (pleistocén); 19 – eolický sediment: sprašová hlína (pleistocén); 12 – deluviální sediment: písčito-hlinitý až hlinito-písčitý sediment (pleistocén–holocén)</w:t>
      </w:r>
      <w:r w:rsidR="00AC64DE" w:rsidRPr="00AC64DE">
        <w:rPr>
          <w:rFonts w:cs="Arial"/>
          <w:sz w:val="20"/>
        </w:rPr>
        <w:t>; 11 – fluviální sediment: písčitý štěrk až písek (pleistocén–holocén).</w:t>
      </w:r>
    </w:p>
    <w:p w14:paraId="7738CDF0" w14:textId="15D526A7" w:rsidR="00AC64DE" w:rsidRDefault="00AC64DE" w:rsidP="00AC64DE">
      <w:r w:rsidRPr="0076112A">
        <w:rPr>
          <w:b/>
        </w:rPr>
        <w:t>Kvartérní sedimentace</w:t>
      </w:r>
      <w:r>
        <w:t xml:space="preserve"> byla v prostoru lokality poměrně dobře uplatňována. V přípovrchových částech horninového prostředí se v ploše mezi velmi příkrým terasovým svahem řeky Olše a svahy flyšového příkrovu vyskytují </w:t>
      </w:r>
      <w:r w:rsidRPr="00787ADE">
        <w:rPr>
          <w:bCs/>
          <w:u w:val="single"/>
        </w:rPr>
        <w:t>eolické sedimenty</w:t>
      </w:r>
      <w:r>
        <w:t xml:space="preserve"> charakteru </w:t>
      </w:r>
      <w:r w:rsidRPr="00787ADE">
        <w:rPr>
          <w:bCs/>
          <w:u w:val="single"/>
        </w:rPr>
        <w:t>sprašových hlín</w:t>
      </w:r>
      <w:r>
        <w:t xml:space="preserve">. V nižších až středních morfologických </w:t>
      </w:r>
      <w:r w:rsidR="0080421E">
        <w:t>částech</w:t>
      </w:r>
      <w:r>
        <w:t xml:space="preserve"> lokality jsou vůdčím členem kvartérního souvrství </w:t>
      </w:r>
      <w:r w:rsidRPr="00EA0AC2">
        <w:rPr>
          <w:u w:val="single"/>
        </w:rPr>
        <w:t>fluviální sedimenty hlavní terasy řeky Olše</w:t>
      </w:r>
      <w:r>
        <w:t xml:space="preserve">, tzn. pleistocenního stupně </w:t>
      </w:r>
      <w:proofErr w:type="spellStart"/>
      <w:r w:rsidRPr="00787ADE">
        <w:rPr>
          <w:i/>
          <w:iCs/>
        </w:rPr>
        <w:t>riss</w:t>
      </w:r>
      <w:proofErr w:type="spellEnd"/>
      <w:r>
        <w:t xml:space="preserve">. Litologicky se jedná o </w:t>
      </w:r>
      <w:r w:rsidRPr="00EA0AC2">
        <w:rPr>
          <w:u w:val="single"/>
        </w:rPr>
        <w:t>štěrkopísky</w:t>
      </w:r>
      <w:r>
        <w:t xml:space="preserve"> s mezerní hmotou proměnlivě zanesenou hlinitými zeminami, obsahující příměs valounů beskydské provenience. Naopak ve vyšších morfologických </w:t>
      </w:r>
      <w:r w:rsidR="0080421E">
        <w:t>částech</w:t>
      </w:r>
      <w:r>
        <w:t xml:space="preserve"> lokality (tzn. směrem ke křížení s ulicí Sosnová) již fluviální sedimenty absentují. Zde se pak vyskytují </w:t>
      </w:r>
      <w:proofErr w:type="spellStart"/>
      <w:r w:rsidRPr="00EA0AC2">
        <w:rPr>
          <w:u w:val="single"/>
        </w:rPr>
        <w:t>proluviální</w:t>
      </w:r>
      <w:proofErr w:type="spellEnd"/>
      <w:r w:rsidRPr="00EA0AC2">
        <w:rPr>
          <w:u w:val="single"/>
        </w:rPr>
        <w:t xml:space="preserve"> sedimenty</w:t>
      </w:r>
      <w:r>
        <w:t xml:space="preserve">, které nejprve nabývají zejména </w:t>
      </w:r>
      <w:r w:rsidRPr="00EA0AC2">
        <w:rPr>
          <w:u w:val="single"/>
        </w:rPr>
        <w:t>hlinitého charakteru</w:t>
      </w:r>
      <w:r>
        <w:t xml:space="preserve">, níže přibývá </w:t>
      </w:r>
      <w:r w:rsidRPr="00EA0AC2">
        <w:rPr>
          <w:u w:val="single"/>
        </w:rPr>
        <w:t>podílu úlomkovité složky</w:t>
      </w:r>
      <w:r>
        <w:t xml:space="preserve">, až se vyskytují </w:t>
      </w:r>
      <w:r w:rsidRPr="00EA0AC2">
        <w:rPr>
          <w:u w:val="single"/>
        </w:rPr>
        <w:t>sutě</w:t>
      </w:r>
      <w:r>
        <w:t xml:space="preserve"> plynule (avšak v generelu velmi pozvolně) přecházející ve </w:t>
      </w:r>
      <w:r w:rsidRPr="00EA0AC2">
        <w:rPr>
          <w:u w:val="single"/>
        </w:rPr>
        <w:t>zvětralý horninový masiv</w:t>
      </w:r>
      <w:r>
        <w:t xml:space="preserve">. Vrstevní sled je u povrchu zakončen </w:t>
      </w:r>
      <w:r w:rsidRPr="00AC64DE">
        <w:rPr>
          <w:u w:val="single"/>
        </w:rPr>
        <w:t>deponacemi antropogenních navážek</w:t>
      </w:r>
      <w:r>
        <w:t>.</w:t>
      </w:r>
    </w:p>
    <w:p w14:paraId="766C3A90" w14:textId="422C444E" w:rsidR="008217A2" w:rsidRPr="00A75713" w:rsidRDefault="008217A2" w:rsidP="008217A2">
      <w:pPr>
        <w:pStyle w:val="Nadpis2"/>
        <w:spacing w:before="240"/>
        <w:ind w:left="578" w:hanging="578"/>
        <w:rPr>
          <w:lang w:val="cs-CZ"/>
        </w:rPr>
      </w:pPr>
      <w:bookmarkStart w:id="25" w:name="_Toc250038602"/>
      <w:bookmarkStart w:id="26" w:name="_Toc250357845"/>
      <w:bookmarkStart w:id="27" w:name="_Toc250361649"/>
      <w:bookmarkStart w:id="28" w:name="_Toc250362521"/>
      <w:bookmarkStart w:id="29" w:name="_Toc250363177"/>
      <w:bookmarkStart w:id="30" w:name="_Toc250364543"/>
      <w:bookmarkStart w:id="31" w:name="_Toc250988231"/>
      <w:bookmarkStart w:id="32" w:name="_Toc202930691"/>
      <w:bookmarkStart w:id="33" w:name="_Toc214242262"/>
      <w:bookmarkStart w:id="34" w:name="_Toc218926373"/>
      <w:bookmarkStart w:id="35" w:name="_Toc422152780"/>
      <w:bookmarkStart w:id="36" w:name="_Toc181864137"/>
      <w:bookmarkEnd w:id="25"/>
      <w:bookmarkEnd w:id="26"/>
      <w:bookmarkEnd w:id="27"/>
      <w:bookmarkEnd w:id="28"/>
      <w:bookmarkEnd w:id="29"/>
      <w:bookmarkEnd w:id="30"/>
      <w:bookmarkEnd w:id="31"/>
      <w:r w:rsidRPr="00A75713">
        <w:t>Hydrogeologické poměry</w:t>
      </w:r>
      <w:bookmarkEnd w:id="32"/>
      <w:bookmarkEnd w:id="33"/>
      <w:bookmarkEnd w:id="34"/>
      <w:bookmarkEnd w:id="35"/>
      <w:r w:rsidR="00F36B39" w:rsidRPr="00A75713">
        <w:rPr>
          <w:lang w:val="cs-CZ"/>
        </w:rPr>
        <w:t xml:space="preserve"> širšího okolí</w:t>
      </w:r>
      <w:bookmarkEnd w:id="36"/>
    </w:p>
    <w:p w14:paraId="7183D3F9" w14:textId="6A69C4E1" w:rsidR="00135DF4" w:rsidRPr="00A75713" w:rsidRDefault="00135DF4" w:rsidP="00135DF4">
      <w:pPr>
        <w:rPr>
          <w:rFonts w:cs="Arial"/>
          <w:szCs w:val="22"/>
          <w:vertAlign w:val="superscript"/>
        </w:rPr>
      </w:pPr>
      <w:r w:rsidRPr="00A75713">
        <w:rPr>
          <w:rFonts w:cs="Arial"/>
          <w:szCs w:val="22"/>
        </w:rPr>
        <w:t>Podle hydrogeologické rajonizace ČR spadá zájmová lokalita do</w:t>
      </w:r>
      <w:r w:rsidR="00480964" w:rsidRPr="00A75713">
        <w:rPr>
          <w:rFonts w:cs="Arial"/>
          <w:szCs w:val="22"/>
        </w:rPr>
        <w:t xml:space="preserve"> </w:t>
      </w:r>
      <w:bookmarkStart w:id="37" w:name="_Hlk105580621"/>
      <w:r w:rsidRPr="00A75713">
        <w:rPr>
          <w:rFonts w:cs="Arial"/>
          <w:b/>
          <w:bCs/>
          <w:szCs w:val="22"/>
        </w:rPr>
        <w:t>hydrogeologického rajónu</w:t>
      </w:r>
      <w:r w:rsidR="008221B7" w:rsidRPr="00A75713">
        <w:rPr>
          <w:rFonts w:cs="Arial"/>
          <w:b/>
          <w:bCs/>
          <w:szCs w:val="22"/>
        </w:rPr>
        <w:t xml:space="preserve"> základní vrstvy</w:t>
      </w:r>
      <w:r w:rsidRPr="00A75713">
        <w:rPr>
          <w:rFonts w:cs="Arial"/>
          <w:b/>
          <w:bCs/>
          <w:szCs w:val="22"/>
        </w:rPr>
        <w:t xml:space="preserve"> </w:t>
      </w:r>
      <w:bookmarkEnd w:id="37"/>
      <w:r w:rsidR="001E51A7" w:rsidRPr="00A75713">
        <w:rPr>
          <w:rFonts w:cs="Arial"/>
          <w:b/>
          <w:bCs/>
          <w:szCs w:val="22"/>
        </w:rPr>
        <w:t>321</w:t>
      </w:r>
      <w:r w:rsidR="00AC64DE" w:rsidRPr="00A75713">
        <w:rPr>
          <w:rFonts w:cs="Arial"/>
          <w:b/>
          <w:bCs/>
          <w:szCs w:val="22"/>
        </w:rPr>
        <w:t>1</w:t>
      </w:r>
      <w:r w:rsidR="001E51A7" w:rsidRPr="00A75713">
        <w:rPr>
          <w:rFonts w:cs="Arial"/>
          <w:b/>
          <w:bCs/>
          <w:szCs w:val="22"/>
        </w:rPr>
        <w:t xml:space="preserve"> Flyš v </w:t>
      </w:r>
      <w:proofErr w:type="spellStart"/>
      <w:r w:rsidR="001E51A7" w:rsidRPr="00A75713">
        <w:rPr>
          <w:rFonts w:cs="Arial"/>
          <w:b/>
          <w:bCs/>
          <w:szCs w:val="22"/>
        </w:rPr>
        <w:t>mezipovodí</w:t>
      </w:r>
      <w:proofErr w:type="spellEnd"/>
      <w:r w:rsidR="001E51A7" w:rsidRPr="00A75713">
        <w:rPr>
          <w:rFonts w:cs="Arial"/>
          <w:b/>
          <w:bCs/>
          <w:szCs w:val="22"/>
        </w:rPr>
        <w:t xml:space="preserve"> O</w:t>
      </w:r>
      <w:r w:rsidR="00AC64DE" w:rsidRPr="00A75713">
        <w:rPr>
          <w:rFonts w:cs="Arial"/>
          <w:b/>
          <w:bCs/>
          <w:szCs w:val="22"/>
        </w:rPr>
        <w:t>lše</w:t>
      </w:r>
      <w:r w:rsidRPr="00A75713">
        <w:rPr>
          <w:rFonts w:cs="Arial"/>
          <w:b/>
          <w:bCs/>
          <w:szCs w:val="22"/>
        </w:rPr>
        <w:t>.</w:t>
      </w:r>
      <w:r w:rsidRPr="00A75713">
        <w:rPr>
          <w:rFonts w:cs="Arial"/>
          <w:szCs w:val="22"/>
        </w:rPr>
        <w:t xml:space="preserve"> </w:t>
      </w:r>
      <w:r w:rsidR="00480964" w:rsidRPr="00A75713">
        <w:rPr>
          <w:rFonts w:cs="Arial"/>
          <w:szCs w:val="22"/>
        </w:rPr>
        <w:t xml:space="preserve">Jak </w:t>
      </w:r>
      <w:r w:rsidR="00541862" w:rsidRPr="00A75713">
        <w:rPr>
          <w:rFonts w:cs="Arial"/>
          <w:szCs w:val="22"/>
        </w:rPr>
        <w:t xml:space="preserve">je </w:t>
      </w:r>
      <w:r w:rsidR="00480964" w:rsidRPr="00A75713">
        <w:rPr>
          <w:rFonts w:cs="Arial"/>
          <w:szCs w:val="22"/>
        </w:rPr>
        <w:t xml:space="preserve">uváděno ve volně přístupných materiálech </w:t>
      </w:r>
      <w:proofErr w:type="spellStart"/>
      <w:r w:rsidR="00480964" w:rsidRPr="00A75713">
        <w:rPr>
          <w:rFonts w:cs="Arial"/>
          <w:szCs w:val="22"/>
        </w:rPr>
        <w:t>Hydroekologického</w:t>
      </w:r>
      <w:proofErr w:type="spellEnd"/>
      <w:r w:rsidR="00480964" w:rsidRPr="00A75713">
        <w:rPr>
          <w:rFonts w:cs="Arial"/>
          <w:szCs w:val="22"/>
        </w:rPr>
        <w:t xml:space="preserve"> informačního systému VÚV TGM (heis.vuv.cz)</w:t>
      </w:r>
      <w:r w:rsidR="00E52A84" w:rsidRPr="00A75713">
        <w:rPr>
          <w:rFonts w:cs="Arial"/>
          <w:szCs w:val="22"/>
        </w:rPr>
        <w:t xml:space="preserve">, podzemní voda je vázaná na </w:t>
      </w:r>
      <w:r w:rsidR="000E094D" w:rsidRPr="00A75713">
        <w:rPr>
          <w:rFonts w:cs="Arial"/>
          <w:szCs w:val="22"/>
        </w:rPr>
        <w:t xml:space="preserve">kolektor </w:t>
      </w:r>
      <w:r w:rsidR="001E51A7" w:rsidRPr="00A75713">
        <w:rPr>
          <w:rFonts w:cs="Arial"/>
          <w:szCs w:val="22"/>
        </w:rPr>
        <w:t>pískovců a slepenců</w:t>
      </w:r>
      <w:r w:rsidR="000E094D" w:rsidRPr="00A75713">
        <w:rPr>
          <w:rFonts w:cs="Arial"/>
          <w:szCs w:val="22"/>
        </w:rPr>
        <w:t xml:space="preserve">. </w:t>
      </w:r>
      <w:r w:rsidR="00E52A84" w:rsidRPr="00A75713">
        <w:rPr>
          <w:rFonts w:cs="Arial"/>
          <w:szCs w:val="22"/>
        </w:rPr>
        <w:t xml:space="preserve">Kolektor je </w:t>
      </w:r>
      <w:proofErr w:type="spellStart"/>
      <w:r w:rsidR="00E52A84" w:rsidRPr="00A75713">
        <w:rPr>
          <w:rFonts w:cs="Arial"/>
          <w:szCs w:val="22"/>
        </w:rPr>
        <w:t>průlinov</w:t>
      </w:r>
      <w:r w:rsidR="001E51A7" w:rsidRPr="00A75713">
        <w:rPr>
          <w:rFonts w:cs="Arial"/>
          <w:szCs w:val="22"/>
        </w:rPr>
        <w:t>o</w:t>
      </w:r>
      <w:proofErr w:type="spellEnd"/>
      <w:r w:rsidR="001E51A7" w:rsidRPr="00A75713">
        <w:rPr>
          <w:rFonts w:cs="Arial"/>
          <w:szCs w:val="22"/>
        </w:rPr>
        <w:t>-puklinové</w:t>
      </w:r>
      <w:r w:rsidR="00E52A84" w:rsidRPr="00A75713">
        <w:rPr>
          <w:rFonts w:cs="Arial"/>
          <w:szCs w:val="22"/>
        </w:rPr>
        <w:t xml:space="preserve"> propustnosti o </w:t>
      </w:r>
      <w:r w:rsidR="001E51A7" w:rsidRPr="00A75713">
        <w:rPr>
          <w:rFonts w:cs="Arial"/>
          <w:szCs w:val="22"/>
        </w:rPr>
        <w:t>střední</w:t>
      </w:r>
      <w:r w:rsidR="00E52A84" w:rsidRPr="00A75713">
        <w:rPr>
          <w:rFonts w:cs="Arial"/>
          <w:szCs w:val="22"/>
        </w:rPr>
        <w:t xml:space="preserve"> transmisivitě</w:t>
      </w:r>
      <w:r w:rsidR="007553A1" w:rsidRPr="00A75713">
        <w:rPr>
          <w:rFonts w:cs="Arial"/>
          <w:szCs w:val="22"/>
        </w:rPr>
        <w:t xml:space="preserve"> </w:t>
      </w:r>
      <w:r w:rsidRPr="00A75713">
        <w:rPr>
          <w:rFonts w:cs="Arial"/>
          <w:szCs w:val="22"/>
        </w:rPr>
        <w:t xml:space="preserve">T </w:t>
      </w:r>
      <w:r w:rsidR="001E51A7" w:rsidRPr="00A75713">
        <w:rPr>
          <w:rFonts w:cs="Arial"/>
          <w:szCs w:val="22"/>
        </w:rPr>
        <w:t>=</w:t>
      </w:r>
      <w:r w:rsidRPr="00A75713">
        <w:rPr>
          <w:rFonts w:cs="Arial"/>
          <w:szCs w:val="22"/>
        </w:rPr>
        <w:t xml:space="preserve"> </w:t>
      </w:r>
      <w:r w:rsidR="007553A1" w:rsidRPr="00A75713">
        <w:rPr>
          <w:rFonts w:cs="Arial"/>
          <w:szCs w:val="22"/>
        </w:rPr>
        <w:t>1∙1</w:t>
      </w:r>
      <w:r w:rsidR="00A20C3E" w:rsidRPr="00A75713">
        <w:rPr>
          <w:rFonts w:cs="Arial"/>
          <w:szCs w:val="22"/>
        </w:rPr>
        <w:t>0</w:t>
      </w:r>
      <w:r w:rsidR="007553A1" w:rsidRPr="00A75713">
        <w:rPr>
          <w:rFonts w:cs="Arial"/>
          <w:szCs w:val="22"/>
          <w:vertAlign w:val="superscript"/>
        </w:rPr>
        <w:t>-</w:t>
      </w:r>
      <w:r w:rsidR="001E51A7" w:rsidRPr="00A75713">
        <w:rPr>
          <w:rFonts w:cs="Arial"/>
          <w:szCs w:val="22"/>
          <w:vertAlign w:val="superscript"/>
        </w:rPr>
        <w:t>4 až -3</w:t>
      </w:r>
      <w:r w:rsidRPr="00A75713">
        <w:rPr>
          <w:rFonts w:cs="Arial"/>
          <w:szCs w:val="22"/>
          <w:vertAlign w:val="superscript"/>
        </w:rPr>
        <w:t xml:space="preserve"> </w:t>
      </w:r>
      <w:r w:rsidRPr="00A75713">
        <w:rPr>
          <w:rFonts w:cs="Arial"/>
          <w:szCs w:val="22"/>
        </w:rPr>
        <w:t>m</w:t>
      </w:r>
      <w:r w:rsidRPr="00A75713">
        <w:rPr>
          <w:rFonts w:cs="Arial"/>
          <w:szCs w:val="22"/>
          <w:vertAlign w:val="superscript"/>
        </w:rPr>
        <w:t>2</w:t>
      </w:r>
      <w:r w:rsidR="00B42DE4" w:rsidRPr="00A75713">
        <w:rPr>
          <w:rFonts w:ascii="Calibri" w:hAnsi="Calibri" w:cs="Calibri"/>
          <w:szCs w:val="22"/>
        </w:rPr>
        <w:t>·</w:t>
      </w:r>
      <w:r w:rsidRPr="00A75713">
        <w:rPr>
          <w:rFonts w:cs="Arial"/>
          <w:szCs w:val="22"/>
        </w:rPr>
        <w:t>s</w:t>
      </w:r>
      <w:r w:rsidRPr="00A75713">
        <w:rPr>
          <w:rFonts w:cs="Arial"/>
          <w:szCs w:val="22"/>
          <w:vertAlign w:val="superscript"/>
        </w:rPr>
        <w:t>-1</w:t>
      </w:r>
      <w:r w:rsidRPr="00A75713">
        <w:rPr>
          <w:rFonts w:cs="Arial"/>
          <w:szCs w:val="22"/>
        </w:rPr>
        <w:t>. Podzemní voda vykazuje mineralizac</w:t>
      </w:r>
      <w:r w:rsidR="00541862" w:rsidRPr="00A75713">
        <w:rPr>
          <w:rFonts w:cs="Arial"/>
          <w:szCs w:val="22"/>
        </w:rPr>
        <w:t>i</w:t>
      </w:r>
      <w:r w:rsidRPr="00A75713">
        <w:rPr>
          <w:rFonts w:cs="Arial"/>
          <w:szCs w:val="22"/>
        </w:rPr>
        <w:t xml:space="preserve"> v rozsahu </w:t>
      </w:r>
      <w:r w:rsidR="001E51A7" w:rsidRPr="00A75713">
        <w:rPr>
          <w:rFonts w:cs="Arial"/>
          <w:szCs w:val="22"/>
        </w:rPr>
        <w:t>0.3–</w:t>
      </w:r>
      <w:r w:rsidRPr="00A75713">
        <w:rPr>
          <w:rFonts w:cs="Arial"/>
          <w:szCs w:val="22"/>
        </w:rPr>
        <w:t>1.0 g</w:t>
      </w:r>
      <w:r w:rsidR="00B42DE4" w:rsidRPr="00A75713">
        <w:rPr>
          <w:rFonts w:ascii="Calibri" w:hAnsi="Calibri" w:cs="Calibri"/>
          <w:szCs w:val="22"/>
        </w:rPr>
        <w:t>·</w:t>
      </w:r>
      <w:r w:rsidRPr="00A75713">
        <w:rPr>
          <w:rFonts w:cs="Arial"/>
          <w:szCs w:val="22"/>
        </w:rPr>
        <w:t>l</w:t>
      </w:r>
      <w:r w:rsidRPr="00A75713">
        <w:rPr>
          <w:rFonts w:cs="Arial"/>
          <w:szCs w:val="22"/>
          <w:vertAlign w:val="superscript"/>
        </w:rPr>
        <w:t>-1</w:t>
      </w:r>
      <w:r w:rsidRPr="00A75713">
        <w:rPr>
          <w:rFonts w:cs="Arial"/>
          <w:szCs w:val="22"/>
        </w:rPr>
        <w:t xml:space="preserve"> a je vyznačována chemickým typem Ca-</w:t>
      </w:r>
      <w:r w:rsidR="00E52A84" w:rsidRPr="00A75713">
        <w:rPr>
          <w:rFonts w:cs="Arial"/>
          <w:szCs w:val="22"/>
        </w:rPr>
        <w:t>Na</w:t>
      </w:r>
      <w:r w:rsidRPr="00A75713">
        <w:rPr>
          <w:rFonts w:cs="Arial"/>
          <w:szCs w:val="22"/>
        </w:rPr>
        <w:t>-HCO</w:t>
      </w:r>
      <w:r w:rsidR="00E52A84" w:rsidRPr="00A75713">
        <w:rPr>
          <w:rFonts w:cs="Arial"/>
          <w:szCs w:val="22"/>
          <w:vertAlign w:val="subscript"/>
        </w:rPr>
        <w:t>3</w:t>
      </w:r>
      <w:r w:rsidR="007553A1" w:rsidRPr="00A75713">
        <w:rPr>
          <w:rFonts w:cs="Arial"/>
          <w:szCs w:val="22"/>
        </w:rPr>
        <w:t>. Uvedené informace jsou obecné</w:t>
      </w:r>
      <w:r w:rsidR="00CB1B25" w:rsidRPr="00A75713">
        <w:rPr>
          <w:rFonts w:cs="Arial"/>
          <w:szCs w:val="22"/>
        </w:rPr>
        <w:t>ho</w:t>
      </w:r>
      <w:r w:rsidR="007553A1" w:rsidRPr="00A75713">
        <w:rPr>
          <w:rFonts w:cs="Arial"/>
          <w:szCs w:val="22"/>
        </w:rPr>
        <w:t xml:space="preserve"> charakteru. Jsou obecně vztaženy plošně pro celý rajón, a nikoliv pro konkrétní řešenou lokalitu.</w:t>
      </w:r>
    </w:p>
    <w:p w14:paraId="0CB7CF07" w14:textId="24465568" w:rsidR="00B36466" w:rsidRPr="00460926" w:rsidRDefault="00B36466" w:rsidP="00135DF4">
      <w:pPr>
        <w:rPr>
          <w:rFonts w:cs="Arial"/>
          <w:szCs w:val="22"/>
        </w:rPr>
      </w:pPr>
      <w:r w:rsidRPr="00A75713">
        <w:rPr>
          <w:rFonts w:cs="Arial"/>
          <w:szCs w:val="22"/>
        </w:rPr>
        <w:lastRenderedPageBreak/>
        <w:t xml:space="preserve">Dle dělení na útvary podzemních vod spadá lokalita do útvaru </w:t>
      </w:r>
      <w:r w:rsidR="001E51A7" w:rsidRPr="00A75713">
        <w:rPr>
          <w:rFonts w:cs="Arial"/>
          <w:szCs w:val="22"/>
        </w:rPr>
        <w:t>321</w:t>
      </w:r>
      <w:r w:rsidR="00A75713" w:rsidRPr="00A75713">
        <w:rPr>
          <w:rFonts w:cs="Arial"/>
          <w:szCs w:val="22"/>
        </w:rPr>
        <w:t>1</w:t>
      </w:r>
      <w:r w:rsidR="001E51A7" w:rsidRPr="00A75713">
        <w:rPr>
          <w:rFonts w:cs="Arial"/>
          <w:szCs w:val="22"/>
        </w:rPr>
        <w:t>0 Flyš v </w:t>
      </w:r>
      <w:proofErr w:type="spellStart"/>
      <w:r w:rsidR="001E51A7" w:rsidRPr="00A75713">
        <w:rPr>
          <w:rFonts w:cs="Arial"/>
          <w:szCs w:val="22"/>
        </w:rPr>
        <w:t>mezipovodí</w:t>
      </w:r>
      <w:proofErr w:type="spellEnd"/>
      <w:r w:rsidR="001E51A7" w:rsidRPr="00A75713">
        <w:rPr>
          <w:rFonts w:cs="Arial"/>
          <w:szCs w:val="22"/>
        </w:rPr>
        <w:t xml:space="preserve"> </w:t>
      </w:r>
      <w:r w:rsidR="001E51A7" w:rsidRPr="00460926">
        <w:rPr>
          <w:rFonts w:cs="Arial"/>
          <w:szCs w:val="22"/>
        </w:rPr>
        <w:t>O</w:t>
      </w:r>
      <w:r w:rsidR="00A75713" w:rsidRPr="00460926">
        <w:rPr>
          <w:rFonts w:cs="Arial"/>
          <w:szCs w:val="22"/>
        </w:rPr>
        <w:t>lše</w:t>
      </w:r>
      <w:r w:rsidRPr="00460926">
        <w:rPr>
          <w:rFonts w:cs="Arial"/>
          <w:szCs w:val="22"/>
        </w:rPr>
        <w:t xml:space="preserve">. Útvar se vyznačuje dobrým kvantitativním </w:t>
      </w:r>
      <w:r w:rsidR="001E51A7" w:rsidRPr="00460926">
        <w:rPr>
          <w:rFonts w:cs="Arial"/>
          <w:szCs w:val="22"/>
        </w:rPr>
        <w:t>i</w:t>
      </w:r>
      <w:r w:rsidRPr="00460926">
        <w:rPr>
          <w:rFonts w:cs="Arial"/>
          <w:szCs w:val="22"/>
        </w:rPr>
        <w:t xml:space="preserve"> chemickým stavem.</w:t>
      </w:r>
    </w:p>
    <w:p w14:paraId="5C42CFAD" w14:textId="01CF5F7A" w:rsidR="001E51A7" w:rsidRPr="00460926" w:rsidRDefault="00BC5524" w:rsidP="00460926">
      <w:pPr>
        <w:rPr>
          <w:rFonts w:cs="Arial"/>
          <w:szCs w:val="22"/>
        </w:rPr>
      </w:pPr>
      <w:r w:rsidRPr="00460926">
        <w:rPr>
          <w:rFonts w:cs="Arial"/>
          <w:szCs w:val="22"/>
        </w:rPr>
        <w:t>Dle hydrogeologické mapy 1:50 000 se lokalita nachází v</w:t>
      </w:r>
      <w:r w:rsidR="00460926" w:rsidRPr="00460926">
        <w:rPr>
          <w:rFonts w:cs="Arial"/>
          <w:szCs w:val="22"/>
        </w:rPr>
        <w:t> hydrogeologické struktuře s výskytem kolektoru v podobě fluviálních pleistocenních sedimentů hlavní (</w:t>
      </w:r>
      <w:proofErr w:type="spellStart"/>
      <w:r w:rsidR="00460926" w:rsidRPr="00460926">
        <w:rPr>
          <w:rFonts w:cs="Arial"/>
          <w:szCs w:val="22"/>
        </w:rPr>
        <w:t>risské</w:t>
      </w:r>
      <w:proofErr w:type="spellEnd"/>
      <w:r w:rsidR="00460926" w:rsidRPr="00460926">
        <w:rPr>
          <w:rFonts w:cs="Arial"/>
          <w:szCs w:val="22"/>
        </w:rPr>
        <w:t xml:space="preserve">) terasy řeky Olše, překrytého u povrchu sprašovými hlínami, jemuž je přiřazen </w:t>
      </w:r>
      <w:r w:rsidR="00DD1499" w:rsidRPr="00460926">
        <w:rPr>
          <w:rFonts w:cs="Arial"/>
          <w:szCs w:val="22"/>
        </w:rPr>
        <w:t>koeficient transmisivity T = 1∙10</w:t>
      </w:r>
      <w:r w:rsidR="00DD1499" w:rsidRPr="00460926">
        <w:rPr>
          <w:rFonts w:cs="Arial"/>
          <w:szCs w:val="22"/>
          <w:vertAlign w:val="superscript"/>
        </w:rPr>
        <w:t>-</w:t>
      </w:r>
      <w:r w:rsidR="00460926" w:rsidRPr="00460926">
        <w:rPr>
          <w:rFonts w:cs="Arial"/>
          <w:szCs w:val="22"/>
          <w:vertAlign w:val="superscript"/>
        </w:rPr>
        <w:t>5</w:t>
      </w:r>
      <w:r w:rsidR="00DD1499" w:rsidRPr="00460926">
        <w:rPr>
          <w:rFonts w:cs="Arial"/>
          <w:szCs w:val="22"/>
        </w:rPr>
        <w:t>–1∙10</w:t>
      </w:r>
      <w:r w:rsidR="00DD1499" w:rsidRPr="00460926">
        <w:rPr>
          <w:rFonts w:cs="Arial"/>
          <w:szCs w:val="22"/>
          <w:vertAlign w:val="superscript"/>
        </w:rPr>
        <w:t>-</w:t>
      </w:r>
      <w:r w:rsidR="00460926" w:rsidRPr="00460926">
        <w:rPr>
          <w:rFonts w:cs="Arial"/>
          <w:szCs w:val="22"/>
          <w:vertAlign w:val="superscript"/>
        </w:rPr>
        <w:t>4</w:t>
      </w:r>
      <w:r w:rsidR="00DD1499" w:rsidRPr="00460926">
        <w:rPr>
          <w:rFonts w:cs="Arial"/>
          <w:szCs w:val="22"/>
        </w:rPr>
        <w:t xml:space="preserve"> m</w:t>
      </w:r>
      <w:r w:rsidR="00DD1499" w:rsidRPr="00460926">
        <w:rPr>
          <w:rFonts w:cs="Arial"/>
          <w:szCs w:val="22"/>
          <w:vertAlign w:val="superscript"/>
        </w:rPr>
        <w:t>2</w:t>
      </w:r>
      <w:r w:rsidR="00DD1499" w:rsidRPr="00460926">
        <w:rPr>
          <w:rFonts w:cs="Arial"/>
          <w:szCs w:val="22"/>
        </w:rPr>
        <w:t>∙s</w:t>
      </w:r>
      <w:r w:rsidR="00DD1499" w:rsidRPr="00460926">
        <w:rPr>
          <w:rFonts w:cs="Arial"/>
          <w:szCs w:val="22"/>
          <w:vertAlign w:val="superscript"/>
        </w:rPr>
        <w:t>-1</w:t>
      </w:r>
      <w:r w:rsidR="00DD1499" w:rsidRPr="00460926">
        <w:rPr>
          <w:rFonts w:cs="Arial"/>
          <w:szCs w:val="22"/>
        </w:rPr>
        <w:t>.</w:t>
      </w:r>
    </w:p>
    <w:p w14:paraId="5D7144C8" w14:textId="77777777" w:rsidR="00F33560" w:rsidRPr="00247690" w:rsidRDefault="00F33560" w:rsidP="00F33560">
      <w:pPr>
        <w:pStyle w:val="Nadpis2"/>
        <w:spacing w:before="240"/>
        <w:ind w:left="578" w:hanging="578"/>
      </w:pPr>
      <w:bookmarkStart w:id="38" w:name="_Toc221885921"/>
      <w:bookmarkStart w:id="39" w:name="_Toc250037118"/>
      <w:bookmarkStart w:id="40" w:name="_Toc181864138"/>
      <w:r w:rsidRPr="00247690">
        <w:t>Dosavadní prozkoumanost</w:t>
      </w:r>
      <w:bookmarkEnd w:id="38"/>
      <w:bookmarkEnd w:id="39"/>
      <w:bookmarkEnd w:id="40"/>
    </w:p>
    <w:p w14:paraId="00BB760D" w14:textId="743E1471" w:rsidR="00EB3C36" w:rsidRPr="00247690" w:rsidRDefault="009C5EAB" w:rsidP="00F33560">
      <w:r w:rsidRPr="00247690">
        <w:t>Dosa</w:t>
      </w:r>
      <w:r w:rsidR="009E7A37" w:rsidRPr="00247690">
        <w:t xml:space="preserve">vadní prozkoumanost </w:t>
      </w:r>
      <w:r w:rsidR="00EF30E5" w:rsidRPr="00247690">
        <w:t>lokality</w:t>
      </w:r>
      <w:r w:rsidR="00B51528" w:rsidRPr="00247690">
        <w:t xml:space="preserve"> je dle databáze geofondu </w:t>
      </w:r>
      <w:r w:rsidR="00460926" w:rsidRPr="00247690">
        <w:t>bohatá, což souvisí s tím, že je zájmová oblast situována v</w:t>
      </w:r>
      <w:r w:rsidR="00247690" w:rsidRPr="00247690">
        <w:t> intravilánu (řada archivních vrtů realizovaných v rámci stavbě-geologických, potažmo i sanačně-geologických průzkumů).</w:t>
      </w:r>
      <w:r w:rsidR="00247690">
        <w:t xml:space="preserve"> Pozice vrtů je zakreslena v příloze č. 2. V ní jsou vrty barevně rozlišeny, přičemž část vrtů byla realizována přímo na lokalitě (či v její velmi těsné blízkosti), a tudíž dokumentace jejich vrtných profilů je přímo použita pro posouzení vhodnosti horninového prostředí k zasakování. Část vrtů byla realizována v blízkosti lokality, ne však přímo na ní, a tak je dokumentace vrtných profilů použita pro upřesnění g</w:t>
      </w:r>
      <w:r w:rsidR="00247690" w:rsidRPr="00247690">
        <w:t xml:space="preserve">eologického modelu. Geologická dokumentace vrtných profilů všech studovaných archivních vrtů tvoří přílohu č. 3 </w:t>
      </w:r>
      <w:r w:rsidR="00EB3C36" w:rsidRPr="00247690">
        <w:t>Níže je citace archivních posouzení, které zahrnují výsledky studovaných archivních průzkumných prací.</w:t>
      </w:r>
    </w:p>
    <w:p w14:paraId="67CD6627" w14:textId="4003E881" w:rsidR="00247690" w:rsidRPr="007C47CD" w:rsidRDefault="00247690" w:rsidP="001838A1">
      <w:pPr>
        <w:pStyle w:val="Odstavecseseznamem"/>
        <w:numPr>
          <w:ilvl w:val="0"/>
          <w:numId w:val="10"/>
        </w:numPr>
        <w:ind w:left="284" w:hanging="284"/>
      </w:pPr>
      <w:r w:rsidRPr="00C56170">
        <w:rPr>
          <w:b/>
          <w:bCs/>
        </w:rPr>
        <w:t>Ondra, K., 1980:</w:t>
      </w:r>
      <w:r w:rsidRPr="007C47CD">
        <w:t xml:space="preserve"> Inženýrskogeologický průzkum Třinec, </w:t>
      </w:r>
      <w:proofErr w:type="spellStart"/>
      <w:r w:rsidRPr="007C47CD">
        <w:t>Sosná</w:t>
      </w:r>
      <w:proofErr w:type="spellEnd"/>
      <w:r w:rsidRPr="007C47CD">
        <w:t xml:space="preserve">, 704 bytových jednotek. </w:t>
      </w:r>
      <w:proofErr w:type="spellStart"/>
      <w:r w:rsidRPr="007C47CD">
        <w:t>Stavoprojekt</w:t>
      </w:r>
      <w:proofErr w:type="spellEnd"/>
      <w:r w:rsidRPr="007C47CD">
        <w:t>, Ostrava. Posudek je evidován v databázi ČGS signaturou GF P030184.</w:t>
      </w:r>
    </w:p>
    <w:p w14:paraId="0838285B" w14:textId="3E05D508" w:rsidR="00247690" w:rsidRPr="007C47CD" w:rsidRDefault="00247690" w:rsidP="00247690">
      <w:pPr>
        <w:pStyle w:val="Odstavecseseznamem"/>
        <w:ind w:left="284"/>
      </w:pPr>
      <w:r w:rsidRPr="007C47CD">
        <w:t>Zde byla z aplikace ge</w:t>
      </w:r>
      <w:r w:rsidR="007C47CD" w:rsidRPr="007C47CD">
        <w:t>o</w:t>
      </w:r>
      <w:r w:rsidRPr="007C47CD">
        <w:t>fondu vybrána dokumentace profilů vrtů S101, S102, S104, S105, S108.</w:t>
      </w:r>
    </w:p>
    <w:p w14:paraId="6DEA2C33" w14:textId="29FB8384" w:rsidR="007C47CD" w:rsidRPr="00A41858" w:rsidRDefault="007C47CD" w:rsidP="00247690">
      <w:pPr>
        <w:pStyle w:val="Odstavecseseznamem"/>
        <w:ind w:left="284"/>
      </w:pPr>
      <w:r w:rsidRPr="007C47CD">
        <w:t>Vrty S101 a S102</w:t>
      </w:r>
      <w:r>
        <w:t xml:space="preserve"> byly realizovány v morfologicky nejnižších částech lokality. Vrty byla</w:t>
      </w:r>
      <w:r w:rsidR="00C56170">
        <w:t xml:space="preserve"> (kromě ornice a navážky)</w:t>
      </w:r>
      <w:r>
        <w:t xml:space="preserve"> do hloubky 1.3 a 4.4 m zastižena hlína (zřejmě sprašová</w:t>
      </w:r>
      <w:r w:rsidR="00801F5C">
        <w:t xml:space="preserve">, popř. </w:t>
      </w:r>
      <w:proofErr w:type="spellStart"/>
      <w:r w:rsidR="00801F5C">
        <w:t>proluviální</w:t>
      </w:r>
      <w:proofErr w:type="spellEnd"/>
      <w:r>
        <w:t xml:space="preserve">), která překrývá fluviální štěrkopísky (hrubozrnné pískovcové štěrky s písčitou a jílovitou výplní </w:t>
      </w:r>
      <w:r w:rsidRPr="00A41858">
        <w:t>mezerní hmoty) terasy řeky Olše. Báze štěrkopísků nebyla do konečné hloubky vrtů (9.0 a 10.0 m) zastižena. Ve vrtu S101 byla dokumentována ustálená hladina podzemní vody v hloubce 1.4 m. Vrt S102 pak byl suchý.</w:t>
      </w:r>
    </w:p>
    <w:p w14:paraId="0D403E89" w14:textId="0FD3D511" w:rsidR="007C47CD" w:rsidRPr="00A41858" w:rsidRDefault="007C47CD" w:rsidP="00247690">
      <w:pPr>
        <w:pStyle w:val="Odstavecseseznamem"/>
        <w:ind w:left="284"/>
      </w:pPr>
      <w:r w:rsidRPr="00A41858">
        <w:t>Vrty S105 a S108 byly realizovány v morfologicky středních částech lokality. Zastiženy byly</w:t>
      </w:r>
      <w:r w:rsidR="00C56170" w:rsidRPr="00A41858">
        <w:t xml:space="preserve"> (kromě ornice a navážky)</w:t>
      </w:r>
      <w:r w:rsidRPr="00A41858">
        <w:t xml:space="preserve"> </w:t>
      </w:r>
      <w:proofErr w:type="spellStart"/>
      <w:r w:rsidRPr="00A41858">
        <w:t>proluviální</w:t>
      </w:r>
      <w:proofErr w:type="spellEnd"/>
      <w:r w:rsidRPr="00A41858">
        <w:t xml:space="preserve"> sedimenty v podobě hlín jílovitých až písčitých a pískovcových sutí, a to do hloubky 6.0 a 8.1 m. Níže do konečné hloubky vrtů (10.0 m) byly zastiženy zřejmě fluviální štěrkopísky (hrubozrnné pískovcové štěrky s písčitou a jílovitou výplní mezerní hmoty) terasy řeky Olše.</w:t>
      </w:r>
      <w:r w:rsidR="00C56170" w:rsidRPr="00A41858">
        <w:t xml:space="preserve"> Ve vrtu S108 byla dokumentována ustálená hladina podzemní vody v hloubce 0.2 m (v tělese navážky). Vrt S105 byl suchý.</w:t>
      </w:r>
    </w:p>
    <w:p w14:paraId="6E18E9CC" w14:textId="5941A681" w:rsidR="00C56170" w:rsidRDefault="00C56170" w:rsidP="00C56170">
      <w:pPr>
        <w:pStyle w:val="Odstavecseseznamem"/>
        <w:ind w:left="284"/>
      </w:pPr>
      <w:r w:rsidRPr="00A41858">
        <w:t>Vrt</w:t>
      </w:r>
      <w:r w:rsidR="005428DC">
        <w:t>y</w:t>
      </w:r>
      <w:r w:rsidRPr="00A41858">
        <w:t xml:space="preserve"> S104</w:t>
      </w:r>
      <w:r w:rsidR="005428DC">
        <w:t xml:space="preserve"> a S111</w:t>
      </w:r>
      <w:r w:rsidRPr="00A41858">
        <w:t xml:space="preserve"> byl</w:t>
      </w:r>
      <w:r w:rsidR="005428DC">
        <w:t>y</w:t>
      </w:r>
      <w:r w:rsidRPr="00A41858">
        <w:t xml:space="preserve"> realizován</w:t>
      </w:r>
      <w:r w:rsidR="00B70AB5">
        <w:t>y</w:t>
      </w:r>
      <w:r w:rsidRPr="00A41858">
        <w:t xml:space="preserve"> v morfologicky nejvyšších částech lokality. </w:t>
      </w:r>
      <w:r w:rsidR="00B70AB5">
        <w:t>Vrtem S104 byla z</w:t>
      </w:r>
      <w:r w:rsidRPr="00A41858">
        <w:t>astižen</w:t>
      </w:r>
      <w:r w:rsidR="005428DC">
        <w:t>y</w:t>
      </w:r>
      <w:r w:rsidRPr="00A41858">
        <w:t xml:space="preserve"> (kromě navážky</w:t>
      </w:r>
      <w:r w:rsidR="005428DC">
        <w:t xml:space="preserve"> a ornice</w:t>
      </w:r>
      <w:r w:rsidRPr="00A41858">
        <w:t xml:space="preserve">) </w:t>
      </w:r>
      <w:proofErr w:type="spellStart"/>
      <w:r w:rsidRPr="00A41858">
        <w:t>proluviální</w:t>
      </w:r>
      <w:proofErr w:type="spellEnd"/>
      <w:r w:rsidRPr="00A41858">
        <w:t xml:space="preserve"> hlína do hloubky 3.0 m. Níže do hloubky 7.0 m polohy zvětralých jílovců s příměsí vápence v úlomcích, do konečné hloubky vrtu (10.0 m) pak polohy </w:t>
      </w:r>
      <w:proofErr w:type="spellStart"/>
      <w:r w:rsidRPr="00A41858">
        <w:t>proluviálních</w:t>
      </w:r>
      <w:proofErr w:type="spellEnd"/>
      <w:r w:rsidRPr="00A41858">
        <w:t xml:space="preserve"> jílů písčitých a pískovcových sutí. Byla dokumentována ustálená hladina podzemní vody v hloubce 3.5 m.</w:t>
      </w:r>
    </w:p>
    <w:p w14:paraId="22C01753" w14:textId="30F1271C" w:rsidR="00B70AB5" w:rsidRPr="00A41858" w:rsidRDefault="00B70AB5" w:rsidP="00C56170">
      <w:pPr>
        <w:pStyle w:val="Odstavecseseznamem"/>
        <w:ind w:left="284"/>
      </w:pPr>
      <w:r>
        <w:t>Vrtem S11</w:t>
      </w:r>
      <w:r w:rsidR="00801F5C">
        <w:t>1</w:t>
      </w:r>
      <w:r>
        <w:t xml:space="preserve"> byly do konečné hloubky (10.0 m) zastiženy ornice, </w:t>
      </w:r>
      <w:proofErr w:type="spellStart"/>
      <w:r>
        <w:t>proluviální</w:t>
      </w:r>
      <w:proofErr w:type="spellEnd"/>
      <w:r>
        <w:t xml:space="preserve"> hlíny a sutě. Zajímavou je příměs rašeliny v hloubce 4.0–4.6 m v dílčím náplavovém komplexu. </w:t>
      </w:r>
      <w:r w:rsidRPr="00A41858">
        <w:t xml:space="preserve">Byla dokumentována ustálená hladina podzemní vody v hloubce </w:t>
      </w:r>
      <w:r>
        <w:t>1.8</w:t>
      </w:r>
      <w:r w:rsidRPr="00A41858">
        <w:t xml:space="preserve"> m.</w:t>
      </w:r>
    </w:p>
    <w:p w14:paraId="7943CF47" w14:textId="27016FAE" w:rsidR="00C56170" w:rsidRPr="00A41858" w:rsidRDefault="00C56170" w:rsidP="001838A1">
      <w:pPr>
        <w:pStyle w:val="Odstavecseseznamem"/>
        <w:numPr>
          <w:ilvl w:val="0"/>
          <w:numId w:val="10"/>
        </w:numPr>
        <w:ind w:left="284" w:hanging="284"/>
      </w:pPr>
      <w:r w:rsidRPr="00A41858">
        <w:rPr>
          <w:b/>
          <w:bCs/>
        </w:rPr>
        <w:t>Ondra, K., 1981:</w:t>
      </w:r>
      <w:r w:rsidRPr="00A41858">
        <w:t xml:space="preserve"> Technická zpráva o výsledcích </w:t>
      </w:r>
      <w:proofErr w:type="spellStart"/>
      <w:r w:rsidRPr="00A41858">
        <w:t>stavebněgeologického</w:t>
      </w:r>
      <w:proofErr w:type="spellEnd"/>
      <w:r w:rsidRPr="00A41858">
        <w:t xml:space="preserve"> průzkumu pro úvodní projekt stavby 729 b. j. Třinec – Sosna, okres Frýdek-Místek. </w:t>
      </w:r>
      <w:proofErr w:type="spellStart"/>
      <w:r w:rsidRPr="00A41858">
        <w:t>Stavoprojekt</w:t>
      </w:r>
      <w:proofErr w:type="spellEnd"/>
      <w:r w:rsidRPr="00A41858">
        <w:t>, Ostrava. Posudek je evidován v databázi ČGS signaturou GF P035310.</w:t>
      </w:r>
    </w:p>
    <w:p w14:paraId="1D0110AB" w14:textId="36FAD908" w:rsidR="00C56170" w:rsidRDefault="00C56170" w:rsidP="00C56170">
      <w:pPr>
        <w:pStyle w:val="Odstavecseseznamem"/>
        <w:ind w:left="284"/>
      </w:pPr>
      <w:r w:rsidRPr="00A41858">
        <w:t>Zde byla z aplikace geofondu vybrána dokumentace profil</w:t>
      </w:r>
      <w:r w:rsidR="00801F5C">
        <w:t>ů</w:t>
      </w:r>
      <w:r w:rsidRPr="00A41858">
        <w:t xml:space="preserve"> vrt</w:t>
      </w:r>
      <w:r w:rsidR="00801F5C">
        <w:t>ů</w:t>
      </w:r>
      <w:r w:rsidRPr="00A41858">
        <w:t xml:space="preserve"> S215</w:t>
      </w:r>
      <w:r w:rsidR="00801F5C">
        <w:t xml:space="preserve"> a S252</w:t>
      </w:r>
      <w:r w:rsidRPr="00A41858">
        <w:t>.</w:t>
      </w:r>
      <w:r w:rsidR="004F6ADA" w:rsidRPr="00A41858">
        <w:t xml:space="preserve"> Vrt</w:t>
      </w:r>
      <w:r w:rsidR="00801F5C">
        <w:t xml:space="preserve"> S215</w:t>
      </w:r>
      <w:r w:rsidR="004F6ADA" w:rsidRPr="00A41858">
        <w:t xml:space="preserve"> byl realizován v morfologicky středních částech lokality. Zastiženy byly (kromě navážky) </w:t>
      </w:r>
      <w:proofErr w:type="spellStart"/>
      <w:r w:rsidR="004F6ADA" w:rsidRPr="00A41858">
        <w:t>proluviální</w:t>
      </w:r>
      <w:proofErr w:type="spellEnd"/>
      <w:r w:rsidR="004F6ADA" w:rsidRPr="00A41858">
        <w:t xml:space="preserve"> hlíny písčité a vápencové sutě sahající do hloubky 8.5 m.</w:t>
      </w:r>
      <w:r w:rsidR="008A382F" w:rsidRPr="00A41858">
        <w:t xml:space="preserve"> Níže byly zastiženy patrně fluviální sedimenty v podobě písku jílovitého a pískovcového štěrku do hloubky 9.2 m. Do konečné hloubky vrtu (10.0 m) pak byla zastižena hlína písčitá (fluviální, potažmo </w:t>
      </w:r>
      <w:proofErr w:type="spellStart"/>
      <w:r w:rsidR="008A382F" w:rsidRPr="00A41858">
        <w:t>proluviální</w:t>
      </w:r>
      <w:proofErr w:type="spellEnd"/>
      <w:r w:rsidR="008A382F" w:rsidRPr="00A41858">
        <w:t>). Vrt byl suchý.</w:t>
      </w:r>
    </w:p>
    <w:p w14:paraId="79B37C98" w14:textId="58E88C74" w:rsidR="00801F5C" w:rsidRPr="00A41858" w:rsidRDefault="00801F5C" w:rsidP="00C56170">
      <w:pPr>
        <w:pStyle w:val="Odstavecseseznamem"/>
        <w:ind w:left="284"/>
      </w:pPr>
      <w:r>
        <w:lastRenderedPageBreak/>
        <w:t xml:space="preserve">Vrt S252 </w:t>
      </w:r>
      <w:r w:rsidRPr="00A41858">
        <w:t>byl realizován v morfologicky nejvyšších částech lokality.</w:t>
      </w:r>
      <w:r>
        <w:t xml:space="preserve"> Vrtem byla nejprve zdokumentována poloha násypu hlíny do hloubky 0.60 m. Do hloubky 3.40 m byly zdokumentovány polohy </w:t>
      </w:r>
      <w:proofErr w:type="spellStart"/>
      <w:r>
        <w:t>proluviální</w:t>
      </w:r>
      <w:proofErr w:type="spellEnd"/>
      <w:r>
        <w:t xml:space="preserve"> hlíny jílovité s písčitou, ve spodních částech se suťovou příměsí charakteru pískovce, k bázi vápence. Do konečné hloubky 10.00 m pak byly zdokumentovány polohy jílů se suťovitou příměsí převážně pískovce (vápenec se vyskytoval na stropu a bázi). Hladina podzemní vody nebyla naražena a ani se ve vrtu neustálila</w:t>
      </w:r>
    </w:p>
    <w:p w14:paraId="45DAF7D1" w14:textId="36EF7919" w:rsidR="008A382F" w:rsidRPr="00A41858" w:rsidRDefault="008A382F" w:rsidP="001838A1">
      <w:pPr>
        <w:pStyle w:val="Odstavecseseznamem"/>
        <w:numPr>
          <w:ilvl w:val="0"/>
          <w:numId w:val="10"/>
        </w:numPr>
        <w:ind w:left="284" w:hanging="284"/>
      </w:pPr>
      <w:r w:rsidRPr="00A41858">
        <w:rPr>
          <w:b/>
          <w:bCs/>
        </w:rPr>
        <w:t>Ondra, K., 1983:</w:t>
      </w:r>
      <w:r w:rsidRPr="00A41858">
        <w:t xml:space="preserve"> Výsledky doplňkového průzkumu pro prováděcí projekty objektů sídliště Třinec – Sosna. Technická zpráva. </w:t>
      </w:r>
      <w:proofErr w:type="spellStart"/>
      <w:r w:rsidRPr="00A41858">
        <w:t>Stavoprojekt</w:t>
      </w:r>
      <w:proofErr w:type="spellEnd"/>
      <w:r w:rsidRPr="00A41858">
        <w:t>, Ostrava. Posudek je evidován v databázi ČGS signaturou GF P041151.</w:t>
      </w:r>
    </w:p>
    <w:p w14:paraId="6F2844FC" w14:textId="04A7F447" w:rsidR="008A382F" w:rsidRDefault="008A382F" w:rsidP="008A382F">
      <w:pPr>
        <w:pStyle w:val="Odstavecseseznamem"/>
        <w:ind w:left="284"/>
      </w:pPr>
      <w:r w:rsidRPr="00A41858">
        <w:t>Zde byla z aplikace geofondu vybrána dokumentace profil</w:t>
      </w:r>
      <w:r w:rsidR="00801F5C">
        <w:t>ů</w:t>
      </w:r>
      <w:r w:rsidRPr="00A41858">
        <w:t xml:space="preserve"> vrt</w:t>
      </w:r>
      <w:r w:rsidR="00801F5C">
        <w:t>ů</w:t>
      </w:r>
      <w:r w:rsidRPr="00A41858">
        <w:t xml:space="preserve"> S361</w:t>
      </w:r>
      <w:r w:rsidR="00801F5C">
        <w:t>, S330 a S351</w:t>
      </w:r>
      <w:r w:rsidRPr="00A41858">
        <w:t xml:space="preserve">. Vrt </w:t>
      </w:r>
      <w:r w:rsidR="00801F5C">
        <w:t xml:space="preserve">S361 </w:t>
      </w:r>
      <w:r w:rsidRPr="00A41858">
        <w:t xml:space="preserve">byl realizován v morfologicky </w:t>
      </w:r>
      <w:r w:rsidR="00801F5C" w:rsidRPr="00A41858">
        <w:t>nejnižších</w:t>
      </w:r>
      <w:r w:rsidRPr="00A41858">
        <w:t xml:space="preserve"> částech lokality. Zastižena byla (kromě ornice) patrně sprašová hlína sahající do hloubky 2.0 m. Níže až do konečné hloubky vrtu (6.0 m) byly zastiženy fluviální sedimenty terasy řeky Olše, a to nejprve v podobě písku jílovitého do hloubky 2.7 m, níže v podobě drobného až hrubého štěrku. Vrt byl suchý.</w:t>
      </w:r>
    </w:p>
    <w:p w14:paraId="1A08D410" w14:textId="205D4D02" w:rsidR="00801F5C" w:rsidRPr="00A41858" w:rsidRDefault="00801F5C" w:rsidP="008A382F">
      <w:pPr>
        <w:pStyle w:val="Odstavecseseznamem"/>
        <w:ind w:left="284"/>
      </w:pPr>
      <w:r>
        <w:t xml:space="preserve">Vrty S330 a S351 </w:t>
      </w:r>
      <w:r w:rsidRPr="00A41858">
        <w:t>byl</w:t>
      </w:r>
      <w:r>
        <w:t>y</w:t>
      </w:r>
      <w:r w:rsidRPr="00A41858">
        <w:t xml:space="preserve"> realizován</w:t>
      </w:r>
      <w:r>
        <w:t>y</w:t>
      </w:r>
      <w:r w:rsidRPr="00A41858">
        <w:t xml:space="preserve"> v morfologicky nejvyšších částech lokality</w:t>
      </w:r>
      <w:r>
        <w:t xml:space="preserve"> (vrt S330 východně od lokality, avšak na stejné výškové kótě). Vrty byla zdokumentována ornice, </w:t>
      </w:r>
      <w:proofErr w:type="spellStart"/>
      <w:r>
        <w:t>proluviální</w:t>
      </w:r>
      <w:proofErr w:type="spellEnd"/>
      <w:r>
        <w:t xml:space="preserve"> hlíny jílovité sahající do hloubky 2.8 a 3.2 m. Níže pak </w:t>
      </w:r>
      <w:proofErr w:type="spellStart"/>
      <w:r>
        <w:t>proluviální</w:t>
      </w:r>
      <w:proofErr w:type="spellEnd"/>
      <w:r>
        <w:t xml:space="preserve"> hlíny se suťovou příměsí, a to až do konečné hloubky vrtů (6.0 a 8.0 m). Zajímavým členem je rašelina zastižena vrtem S330 v hloubce 4.0–4.4 m. Vrty byly suché.</w:t>
      </w:r>
    </w:p>
    <w:p w14:paraId="53D10B7B" w14:textId="6057FA6D" w:rsidR="008A382F" w:rsidRPr="00A41858" w:rsidRDefault="00964E2D" w:rsidP="001838A1">
      <w:pPr>
        <w:pStyle w:val="Odstavecseseznamem"/>
        <w:numPr>
          <w:ilvl w:val="0"/>
          <w:numId w:val="10"/>
        </w:numPr>
        <w:ind w:left="284" w:hanging="284"/>
      </w:pPr>
      <w:r w:rsidRPr="00A41858">
        <w:rPr>
          <w:b/>
          <w:bCs/>
        </w:rPr>
        <w:t xml:space="preserve">Žáková, L., </w:t>
      </w:r>
      <w:r w:rsidR="008A382F" w:rsidRPr="00A41858">
        <w:rPr>
          <w:b/>
          <w:bCs/>
        </w:rPr>
        <w:t>Čechová, Š., Dostalíková, Z., 2009:</w:t>
      </w:r>
      <w:r w:rsidR="008A382F" w:rsidRPr="00A41858">
        <w:t xml:space="preserve"> Třinec – Domov Sosna – nádrže LTO. Závěrečná zpráva. UNIGEO a.s. Posudek je evidován v databázi ČGS signaturou </w:t>
      </w:r>
      <w:r w:rsidR="009031CD" w:rsidRPr="00A41858">
        <w:t>GF P127300</w:t>
      </w:r>
      <w:r w:rsidR="008A382F" w:rsidRPr="00A41858">
        <w:t>.</w:t>
      </w:r>
    </w:p>
    <w:p w14:paraId="56559F83" w14:textId="6F2E3BCE" w:rsidR="00964E2D" w:rsidRPr="00A41858" w:rsidRDefault="009031CD" w:rsidP="009031CD">
      <w:pPr>
        <w:pStyle w:val="Odstavecseseznamem"/>
        <w:ind w:left="284"/>
      </w:pPr>
      <w:r w:rsidRPr="00A41858">
        <w:t xml:space="preserve">Zpracovatel má k dispozici kompletní znění posouzení. Použita je zejména dokumentace profilů vrtů PT-1 až PT-3. Vrty byly realizovány v morfologicky nejnižších částech lokality. </w:t>
      </w:r>
      <w:r w:rsidR="0063040F">
        <w:t>V</w:t>
      </w:r>
      <w:r w:rsidRPr="00A41858">
        <w:t xml:space="preserve">rty PT-2 a PT-3 byly zastiženy mocné navážky sahající do hloubky 6.8 m. Přípovrchovou skladbu tak lze odvodit z vrtu PT-1, který do hloubky 2.0 m zastihnul (kromě navážky) sprašovou hlínu, níže do hloubky 5.7 m pak </w:t>
      </w:r>
      <w:proofErr w:type="spellStart"/>
      <w:r w:rsidR="00801F5C">
        <w:t>proluviální</w:t>
      </w:r>
      <w:proofErr w:type="spellEnd"/>
      <w:r w:rsidR="00801F5C">
        <w:t xml:space="preserve"> a </w:t>
      </w:r>
      <w:r w:rsidRPr="00A41858">
        <w:t>fluviálně-náplavový komplex v podobě hlín až hlín písčitých či písků hlinitých. Od hloubky 5.7 m pak byl zastižen štěrk hlinitopísčitý s</w:t>
      </w:r>
      <w:r w:rsidR="00964E2D" w:rsidRPr="00A41858">
        <w:t> </w:t>
      </w:r>
      <w:r w:rsidRPr="00A41858">
        <w:t>valouny</w:t>
      </w:r>
      <w:r w:rsidR="00964E2D" w:rsidRPr="00A41858">
        <w:t>, sahající do konečné hloubky vrtu (8.5 m). Fluviální (terasový) štěrk hlinitopísčitý či písčitý s valouny byl ve vrtech PT-2 a PT-3 zastižen rovněž do konečné hloubky (12.0 a 8.5 m). Vrty byly suché.</w:t>
      </w:r>
    </w:p>
    <w:p w14:paraId="2083C638" w14:textId="673539D8" w:rsidR="009031CD" w:rsidRPr="00A41858" w:rsidRDefault="00964E2D" w:rsidP="009031CD">
      <w:pPr>
        <w:pStyle w:val="Odstavecseseznamem"/>
        <w:ind w:left="284"/>
      </w:pPr>
      <w:r w:rsidRPr="00A41858">
        <w:t>Z vyhodnocení kontaminace bylo konstatováno, že nebylo ověřeno významné znečištěni zemin a podzemních vod (ty však nebyly zastiženy, jejich výskyt se předpokládal v hloubce okolo 15 m) v okolí skladu s nádržemi LTO. Vysoké koncentrace NEL, mnohonásobně překračující tehdy používané kritérium C dle MP MŽP z roku 1996, byly zjištěny u konstrukcí uvnitř skladu. Bylo konstatováno, že staré nádrže LTO spolu se znečištěnou vodou uvnitř objektu představují z</w:t>
      </w:r>
      <w:r w:rsidR="00A41858" w:rsidRPr="00A41858">
        <w:t> </w:t>
      </w:r>
      <w:r w:rsidRPr="00A41858">
        <w:t>dlouhodob</w:t>
      </w:r>
      <w:r w:rsidR="00A41858" w:rsidRPr="00A41858">
        <w:t xml:space="preserve">ého hlediska riziko pro životní prostředí a je nutné je </w:t>
      </w:r>
      <w:r w:rsidR="00801F5C" w:rsidRPr="00A41858">
        <w:t>odstranit</w:t>
      </w:r>
      <w:r w:rsidR="00A41858" w:rsidRPr="00A41858">
        <w:t>.</w:t>
      </w:r>
    </w:p>
    <w:p w14:paraId="5D28EE8F" w14:textId="471C62DE" w:rsidR="00A41858" w:rsidRPr="00A41858" w:rsidRDefault="00A41858" w:rsidP="001838A1">
      <w:pPr>
        <w:pStyle w:val="Odstavecseseznamem"/>
        <w:numPr>
          <w:ilvl w:val="0"/>
          <w:numId w:val="10"/>
        </w:numPr>
        <w:ind w:left="284" w:hanging="284"/>
      </w:pPr>
      <w:r w:rsidRPr="0063040F">
        <w:rPr>
          <w:b/>
          <w:bCs/>
        </w:rPr>
        <w:t>Žáková, L., Cholevová, J., Čechová, Š., Dostalíková, Z., Hoňková, V., Trtílek, J., 2011:</w:t>
      </w:r>
      <w:r w:rsidRPr="00A41858">
        <w:t xml:space="preserve"> Třinec – DD Sosna – nádrže LTO – analýza rizik. Závěrečná zpráva. UNIGEO a.s. Posudek je evidován v databázi ČGS signaturou GF P132489.</w:t>
      </w:r>
    </w:p>
    <w:p w14:paraId="7197C9B2" w14:textId="7C7178F0" w:rsidR="00A41858" w:rsidRDefault="00A41858" w:rsidP="00A41858">
      <w:pPr>
        <w:pStyle w:val="Odstavecseseznamem"/>
        <w:ind w:left="284"/>
      </w:pPr>
      <w:r w:rsidRPr="00A41858">
        <w:t>Zpracovatel má k dispozici kompletní znění posouzení. Použita je zejména dokumentace profilů vrtů</w:t>
      </w:r>
      <w:r w:rsidR="0063040F">
        <w:t xml:space="preserve"> PV-1 až PV-3. </w:t>
      </w:r>
      <w:r w:rsidR="0063040F" w:rsidRPr="00A41858">
        <w:t>Vrty byly realizovány v morfologicky nejnižších částech lokality</w:t>
      </w:r>
      <w:r w:rsidR="001B1BFA">
        <w:t xml:space="preserve"> (resp. vrty PV-2 a PV-3 byly realizovány jižně od lokality, tzn. morfologicky ještě níže)</w:t>
      </w:r>
      <w:r w:rsidR="0063040F" w:rsidRPr="00A41858">
        <w:t>.</w:t>
      </w:r>
      <w:r w:rsidR="0063040F">
        <w:t xml:space="preserve"> Vrtem PV-1 byly zastiženy mocné navážky sahající do hloubky 6.9 m, a tudíž přípovrchové prostředí je posuzováno na základě vrtů PV-2 a PV-3. Strop fluviálních terasových štěrků byl zastižen v hloubce 1.2–1.5 m (v nadloží byly kromě navážek rovněž sprašové hlíny). Báze nebyla vrty PV-2 a PV-3 do jejich konečné hloubky (12.0 m) zastižena. Báze byla ověřeny ve vrtu PV-1, a to v hloubce 14.6 m. V podloží bylo zastiženo eluvium flyšových </w:t>
      </w:r>
      <w:r w:rsidR="0063040F">
        <w:lastRenderedPageBreak/>
        <w:t>vrstev.</w:t>
      </w:r>
      <w:r w:rsidR="001B1BFA">
        <w:t xml:space="preserve"> Ve vrtech PV-1 až PV-3 byla hladina podzemní vody naražena v hloubce 12.5, 9.9 a 9.8 m. Ustálená hladina byla dokumentována v hloubce 12.6, 9.98 a 10.16 m. </w:t>
      </w:r>
    </w:p>
    <w:p w14:paraId="415BD6CD" w14:textId="255537E9" w:rsidR="001B1BFA" w:rsidRDefault="001B1BFA" w:rsidP="00A41858">
      <w:pPr>
        <w:pStyle w:val="Odstavecseseznamem"/>
        <w:ind w:left="284"/>
      </w:pPr>
      <w:r w:rsidRPr="00A41858">
        <w:t>Z vyhodnocení kontaminace bylo konstatováno, že</w:t>
      </w:r>
      <w:r>
        <w:t xml:space="preserve"> na základě analýzy rizika vyplývá nutnost sanace objektu podzemních zásobníků LTO, jakožto starého technické zařízení s podzemními rozvody obsahující kontaminující látky. Znečištění ve skladu LTO se váže na zdivo a vodu akumulovanou ve vnitřních prostorách. Kontaminace zemin byla ověřena pod produktovodem. Znečištění podzemních vod nebylo v okolí skladu a širším okolí ověřeno.</w:t>
      </w:r>
    </w:p>
    <w:p w14:paraId="472B6FB9" w14:textId="54E80E38" w:rsidR="00B70AB5" w:rsidRDefault="00B70AB5" w:rsidP="001838A1">
      <w:pPr>
        <w:pStyle w:val="Odstavecseseznamem"/>
        <w:numPr>
          <w:ilvl w:val="0"/>
          <w:numId w:val="10"/>
        </w:numPr>
        <w:ind w:left="284" w:hanging="284"/>
      </w:pPr>
      <w:r w:rsidRPr="00B70AB5">
        <w:rPr>
          <w:b/>
          <w:bCs/>
        </w:rPr>
        <w:t>Ptáček, R., Křístek, M., 2019:</w:t>
      </w:r>
      <w:r w:rsidRPr="00B70AB5">
        <w:t xml:space="preserve"> Třinec – geologický průzkum pro projektovaný záměr úpravy parkovacích ploch v ulici Kaštanová. GEOoffice, s.r.o. </w:t>
      </w:r>
      <w:r w:rsidRPr="004277DF">
        <w:t xml:space="preserve">Posudek je evidován v databázi ČGS </w:t>
      </w:r>
      <w:r>
        <w:t xml:space="preserve">signaturou </w:t>
      </w:r>
      <w:r w:rsidRPr="00B70AB5">
        <w:t>GF P165668</w:t>
      </w:r>
      <w:r>
        <w:t>.</w:t>
      </w:r>
    </w:p>
    <w:p w14:paraId="351ED85C" w14:textId="40A3508D" w:rsidR="00B70AB5" w:rsidRPr="00B70AB5" w:rsidRDefault="00B70AB5" w:rsidP="00B70AB5">
      <w:pPr>
        <w:pStyle w:val="Odstavecseseznamem"/>
        <w:ind w:left="284"/>
      </w:pPr>
      <w:r w:rsidRPr="00A41858">
        <w:t>Zpracovatel má k dispozici kompletní znění posouzení. Použita je zejména dokumentace profilů vrtů</w:t>
      </w:r>
      <w:r w:rsidR="003D7542">
        <w:t xml:space="preserve"> HVS-1 a HVS-2</w:t>
      </w:r>
      <w:r>
        <w:t xml:space="preserve">. Vrty </w:t>
      </w:r>
      <w:r w:rsidRPr="00A41858">
        <w:t>byl</w:t>
      </w:r>
      <w:r>
        <w:t>y</w:t>
      </w:r>
      <w:r w:rsidRPr="00A41858">
        <w:t xml:space="preserve"> realizován</w:t>
      </w:r>
      <w:r>
        <w:t>y</w:t>
      </w:r>
      <w:r w:rsidRPr="00A41858">
        <w:t xml:space="preserve"> v morfologicky nejvyšších částech lokality</w:t>
      </w:r>
      <w:r>
        <w:t>. Do konečné</w:t>
      </w:r>
      <w:r w:rsidR="003D7542">
        <w:t xml:space="preserve"> hloubky vrtů (5.0 a 3.0 m) byly zastiženy ornice, sprašové a </w:t>
      </w:r>
      <w:proofErr w:type="spellStart"/>
      <w:r w:rsidR="003D7542">
        <w:t>proluviální</w:t>
      </w:r>
      <w:proofErr w:type="spellEnd"/>
      <w:r w:rsidR="003D7542">
        <w:t xml:space="preserve"> hlíny s příměsí sutí a rašeliny. Vrty byly suché. Nálevovým testem realizovaným ve vrtu HVS-1 vyplynula kvazi-nepropustnost mělkého horninového prostředí (eolických a </w:t>
      </w:r>
      <w:proofErr w:type="spellStart"/>
      <w:r w:rsidR="003D7542">
        <w:t>proluviálních</w:t>
      </w:r>
      <w:proofErr w:type="spellEnd"/>
      <w:r w:rsidR="003D7542">
        <w:t xml:space="preserve"> hlín) s koeficientem vsaku v řádu n</w:t>
      </w:r>
      <w:r w:rsidR="003D7542">
        <w:rPr>
          <w:rFonts w:cs="Arial"/>
        </w:rPr>
        <w:t>∙</w:t>
      </w:r>
      <w:r w:rsidR="003D7542">
        <w:t>10</w:t>
      </w:r>
      <w:r w:rsidR="003D7542" w:rsidRPr="003D7542">
        <w:rPr>
          <w:vertAlign w:val="superscript"/>
        </w:rPr>
        <w:t>-7</w:t>
      </w:r>
      <w:r w:rsidR="003D7542">
        <w:t xml:space="preserve"> m</w:t>
      </w:r>
      <w:r w:rsidR="003D7542">
        <w:rPr>
          <w:rFonts w:cs="Arial"/>
        </w:rPr>
        <w:t>∙</w:t>
      </w:r>
      <w:r w:rsidR="003D7542">
        <w:t>s</w:t>
      </w:r>
      <w:r w:rsidR="003D7542" w:rsidRPr="009E6100">
        <w:rPr>
          <w:vertAlign w:val="superscript"/>
        </w:rPr>
        <w:t>-1</w:t>
      </w:r>
      <w:r w:rsidR="003D7542">
        <w:t>.</w:t>
      </w:r>
    </w:p>
    <w:p w14:paraId="0B4BA0F3" w14:textId="77777777" w:rsidR="008217A2" w:rsidRPr="0059751D" w:rsidRDefault="008217A2" w:rsidP="008217A2">
      <w:pPr>
        <w:pStyle w:val="Nadpis2"/>
        <w:spacing w:before="240"/>
        <w:ind w:left="578" w:hanging="578"/>
      </w:pPr>
      <w:bookmarkStart w:id="41" w:name="_Toc181864139"/>
      <w:r w:rsidRPr="0059751D">
        <w:t>Ostatní poměry se zřetelem na zvláštní ochranu</w:t>
      </w:r>
      <w:bookmarkEnd w:id="41"/>
    </w:p>
    <w:p w14:paraId="729652C7" w14:textId="7E8E52DC" w:rsidR="0059751D" w:rsidRPr="0059751D" w:rsidRDefault="0059751D" w:rsidP="0059751D">
      <w:r w:rsidRPr="0059751D">
        <w:t>Zájmové území leží mimo evidována pásma vodních zdrojů, není součástí chráněné oblasti přirozené akumulace vod ani záplavovéh</w:t>
      </w:r>
      <w:r w:rsidRPr="00033912">
        <w:t>o území.</w:t>
      </w:r>
      <w:r w:rsidR="00903CE8">
        <w:t xml:space="preserve"> </w:t>
      </w:r>
      <w:r w:rsidR="00033912" w:rsidRPr="00033912">
        <w:rPr>
          <w:rFonts w:cs="Arial"/>
          <w:szCs w:val="22"/>
        </w:rPr>
        <w:t>V centrálním registru vodoprávní evidence (CRVE) nejsou na lokalitě evidována místa odběru podzemních vod ani místa zasakování.</w:t>
      </w:r>
    </w:p>
    <w:p w14:paraId="0BF29A1A" w14:textId="77777777" w:rsidR="0059751D" w:rsidRDefault="0059751D" w:rsidP="0059751D">
      <w:r w:rsidRPr="0059751D">
        <w:t>Zájmová lokalita n</w:t>
      </w:r>
      <w:r w:rsidRPr="00E53805">
        <w:t xml:space="preserve">ení součástí zvláště chráněného a smluvně chráněného území, rovněž se </w:t>
      </w:r>
      <w:r>
        <w:t xml:space="preserve">zde </w:t>
      </w:r>
      <w:r w:rsidRPr="00E53805">
        <w:t>nevyskytuje prvek chráněný soustavou Natura 2000.</w:t>
      </w:r>
    </w:p>
    <w:p w14:paraId="54D9D281" w14:textId="1DCE6C9C" w:rsidR="002370EA" w:rsidRDefault="0059751D" w:rsidP="001F612B">
      <w:r>
        <w:t xml:space="preserve">Jedním ze členů předkvartérního podloží je pelosiderit vázaný na těšínsko-hradišťské vrstvy. Pelosiderit je </w:t>
      </w:r>
      <w:proofErr w:type="spellStart"/>
      <w:r>
        <w:t>pseudo</w:t>
      </w:r>
      <w:proofErr w:type="spellEnd"/>
      <w:r>
        <w:t>-železná ruda, v minulosti v blízkosti lokality těžená. Jelikož se jednalo o</w:t>
      </w:r>
      <w:r w:rsidR="00903CE8">
        <w:t> </w:t>
      </w:r>
      <w:r>
        <w:t xml:space="preserve">těžbu hlubinným způsobem, vyskytují se v blízkém okolí lokality poddolovaná území. Žádné z nich však nezasahuje do plochy zájmové lokality. V tomto kontextu se nejblíže vyskytuje poddolované území Dolní </w:t>
      </w:r>
      <w:proofErr w:type="spellStart"/>
      <w:r>
        <w:t>Líštná</w:t>
      </w:r>
      <w:proofErr w:type="spellEnd"/>
      <w:r>
        <w:t>, označené klíčem 4600. K lokalitě nejblíže dosahuje na vzdálenost cca 120 m, nachází se východně od zájmové lokality. Lokalita spadá do chráněného ložiskového území těžby uhlí a plynu, označeného názvem Čs. část Hornoslezské pánve s ID 14400000.</w:t>
      </w:r>
    </w:p>
    <w:p w14:paraId="66F327D7" w14:textId="05D59748" w:rsidR="008859BF" w:rsidRDefault="008859BF" w:rsidP="001F612B">
      <w:r>
        <w:t xml:space="preserve">V okolí lokality jsou </w:t>
      </w:r>
      <w:r w:rsidR="007E79F3">
        <w:t>v</w:t>
      </w:r>
      <w:r>
        <w:t xml:space="preserve"> databázi ČGS evidovány svahové nestability. Jejich pozice, na podkladu 3x převýšeného DMT (dle dat ČÚZK)</w:t>
      </w:r>
      <w:r w:rsidR="006C0F73">
        <w:t>, je zakreslena v následujícím obrázku č. 3.</w:t>
      </w:r>
    </w:p>
    <w:p w14:paraId="7535A428" w14:textId="293B9AF5" w:rsidR="008859BF" w:rsidRDefault="008859BF" w:rsidP="008859BF">
      <w:pPr>
        <w:pStyle w:val="Titulek"/>
        <w:ind w:left="1418" w:hanging="1418"/>
      </w:pPr>
      <w:r w:rsidRPr="008859BF">
        <w:rPr>
          <w:i w:val="0"/>
          <w:iCs w:val="0"/>
          <w:sz w:val="20"/>
          <w:szCs w:val="18"/>
        </w:rPr>
        <w:t xml:space="preserve">Obrázek č. </w:t>
      </w:r>
      <w:r w:rsidRPr="008859BF">
        <w:rPr>
          <w:i w:val="0"/>
          <w:iCs w:val="0"/>
          <w:sz w:val="20"/>
          <w:szCs w:val="18"/>
        </w:rPr>
        <w:fldChar w:fldCharType="begin"/>
      </w:r>
      <w:r w:rsidRPr="008859BF">
        <w:rPr>
          <w:i w:val="0"/>
          <w:iCs w:val="0"/>
          <w:sz w:val="20"/>
          <w:szCs w:val="18"/>
        </w:rPr>
        <w:instrText xml:space="preserve"> SEQ Obrázek \* ARABIC </w:instrText>
      </w:r>
      <w:r w:rsidRPr="008859BF">
        <w:rPr>
          <w:i w:val="0"/>
          <w:iCs w:val="0"/>
          <w:sz w:val="20"/>
          <w:szCs w:val="18"/>
        </w:rPr>
        <w:fldChar w:fldCharType="separate"/>
      </w:r>
      <w:r w:rsidR="00E60693">
        <w:rPr>
          <w:i w:val="0"/>
          <w:iCs w:val="0"/>
          <w:noProof/>
          <w:sz w:val="20"/>
          <w:szCs w:val="18"/>
        </w:rPr>
        <w:t>3</w:t>
      </w:r>
      <w:r w:rsidRPr="008859BF">
        <w:rPr>
          <w:i w:val="0"/>
          <w:iCs w:val="0"/>
          <w:sz w:val="20"/>
          <w:szCs w:val="18"/>
        </w:rPr>
        <w:fldChar w:fldCharType="end"/>
      </w:r>
      <w:r>
        <w:t xml:space="preserve"> </w:t>
      </w:r>
      <w:r>
        <w:rPr>
          <w:b w:val="0"/>
          <w:bCs/>
          <w:i w:val="0"/>
          <w:iCs w:val="0"/>
          <w:sz w:val="20"/>
          <w:szCs w:val="18"/>
        </w:rPr>
        <w:t>Svahové deformace</w:t>
      </w:r>
      <w:r w:rsidRPr="00787ADE">
        <w:rPr>
          <w:b w:val="0"/>
          <w:bCs/>
          <w:i w:val="0"/>
          <w:iCs w:val="0"/>
          <w:sz w:val="20"/>
          <w:szCs w:val="18"/>
        </w:rPr>
        <w:t xml:space="preserve"> (ČGS) na podkladu 3x převýšeného DMT (dle dat ČÚZK), červenými </w:t>
      </w:r>
      <w:r>
        <w:rPr>
          <w:b w:val="0"/>
          <w:bCs/>
          <w:i w:val="0"/>
          <w:iCs w:val="0"/>
          <w:sz w:val="20"/>
          <w:szCs w:val="18"/>
        </w:rPr>
        <w:t>liniemi</w:t>
      </w:r>
      <w:r w:rsidRPr="00787ADE">
        <w:rPr>
          <w:b w:val="0"/>
          <w:bCs/>
          <w:i w:val="0"/>
          <w:iCs w:val="0"/>
          <w:sz w:val="20"/>
          <w:szCs w:val="18"/>
        </w:rPr>
        <w:t xml:space="preserve"> znázorněna zájmová oblast, </w:t>
      </w:r>
      <w:r>
        <w:rPr>
          <w:b w:val="0"/>
          <w:bCs/>
          <w:i w:val="0"/>
          <w:iCs w:val="0"/>
          <w:sz w:val="20"/>
          <w:szCs w:val="18"/>
        </w:rPr>
        <w:t>světle červenými polygony znázorněny aktivní sesuvy, tmavě šedým polygonem znázorněn dočasně uklidněný sesuv.</w:t>
      </w:r>
    </w:p>
    <w:p w14:paraId="3DAFE021" w14:textId="0FC2A2FE" w:rsidR="0059751D" w:rsidRDefault="008859BF" w:rsidP="001F612B">
      <w:pPr>
        <w:rPr>
          <w:rFonts w:cs="Arial"/>
          <w:szCs w:val="22"/>
          <w:highlight w:val="yellow"/>
        </w:rPr>
      </w:pPr>
      <w:r>
        <w:rPr>
          <w:rFonts w:cs="Arial"/>
          <w:noProof/>
          <w:szCs w:val="22"/>
        </w:rPr>
        <w:drawing>
          <wp:inline distT="0" distB="0" distL="0" distR="0" wp14:anchorId="38F3AD8F" wp14:editId="79EA3480">
            <wp:extent cx="4177676" cy="2374810"/>
            <wp:effectExtent l="19050" t="19050" r="13335" b="26035"/>
            <wp:docPr id="44519350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193507" name="Obrázek 44519350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83924" cy="2378362"/>
                    </a:xfrm>
                    <a:prstGeom prst="rect">
                      <a:avLst/>
                    </a:prstGeom>
                    <a:ln>
                      <a:solidFill>
                        <a:schemeClr val="bg1">
                          <a:lumMod val="75000"/>
                        </a:schemeClr>
                      </a:solidFill>
                    </a:ln>
                  </pic:spPr>
                </pic:pic>
              </a:graphicData>
            </a:graphic>
          </wp:inline>
        </w:drawing>
      </w:r>
    </w:p>
    <w:p w14:paraId="159269ED" w14:textId="53F72BD8" w:rsidR="006C0F73" w:rsidRDefault="006C0F73" w:rsidP="001F612B">
      <w:pPr>
        <w:rPr>
          <w:rFonts w:cs="Arial"/>
          <w:szCs w:val="22"/>
        </w:rPr>
      </w:pPr>
      <w:r w:rsidRPr="006C0F73">
        <w:rPr>
          <w:rFonts w:cs="Arial"/>
          <w:szCs w:val="22"/>
        </w:rPr>
        <w:lastRenderedPageBreak/>
        <w:t xml:space="preserve">Z obrázku je patrné, že </w:t>
      </w:r>
      <w:r>
        <w:rPr>
          <w:rFonts w:cs="Arial"/>
          <w:szCs w:val="22"/>
        </w:rPr>
        <w:t xml:space="preserve">se v okolí lokality vyskytují dva aktivní sesuvy (světle červené polygony) a jeden dočasně uklidněný sesuv (tmavě šedý polygon). Mělo by se jednat o přípovrchové sesuvy. Na velmi příkrém terasovém svahu </w:t>
      </w:r>
      <w:r w:rsidR="007E79F3">
        <w:rPr>
          <w:rFonts w:cs="Arial"/>
          <w:szCs w:val="22"/>
        </w:rPr>
        <w:t xml:space="preserve">nejsou v databázi ČGS evidovány </w:t>
      </w:r>
      <w:r>
        <w:rPr>
          <w:rFonts w:cs="Arial"/>
          <w:szCs w:val="22"/>
        </w:rPr>
        <w:t>svahové nestability. Stejně tak nejsou evidovány ani v úzké, avšak příkře založené (pokles o 12 výškových metrů) erozní struktuře</w:t>
      </w:r>
      <w:r w:rsidR="00F24DE1">
        <w:rPr>
          <w:rFonts w:cs="Arial"/>
          <w:szCs w:val="22"/>
        </w:rPr>
        <w:t xml:space="preserve"> situované mezi ulic</w:t>
      </w:r>
      <w:r w:rsidR="007E79F3">
        <w:rPr>
          <w:rFonts w:cs="Arial"/>
          <w:szCs w:val="22"/>
        </w:rPr>
        <w:t>emi</w:t>
      </w:r>
      <w:r w:rsidR="00F24DE1">
        <w:rPr>
          <w:rFonts w:cs="Arial"/>
          <w:szCs w:val="22"/>
        </w:rPr>
        <w:t xml:space="preserve"> Topolová a Habrová. Vzhledem k výrazné příkrosti (sklon 50–65 %) těchto významných a výrazných morfologických prvků je nelze z pohledu předkládaného posouzení, řešícího možnosti zasakování, ignorovat, neboť do nich drénují odtoky podzemních či podpovrchových vod, které při nesprávně zvoleném způsobu zasakování mohou </w:t>
      </w:r>
      <w:r w:rsidR="00903CE8">
        <w:rPr>
          <w:rFonts w:cs="Arial"/>
          <w:szCs w:val="22"/>
        </w:rPr>
        <w:t xml:space="preserve">svahové pohyby </w:t>
      </w:r>
      <w:r w:rsidR="00F24DE1">
        <w:rPr>
          <w:rFonts w:cs="Arial"/>
          <w:szCs w:val="22"/>
        </w:rPr>
        <w:t>iniciovat.</w:t>
      </w:r>
    </w:p>
    <w:p w14:paraId="3C4B96DF" w14:textId="6D6DC784" w:rsidR="00F24DE1" w:rsidRPr="00855C44" w:rsidRDefault="00F24DE1" w:rsidP="001F612B">
      <w:pPr>
        <w:rPr>
          <w:rFonts w:cs="Arial"/>
          <w:szCs w:val="22"/>
        </w:rPr>
      </w:pPr>
      <w:r>
        <w:rPr>
          <w:rFonts w:cs="Arial"/>
          <w:szCs w:val="22"/>
        </w:rPr>
        <w:t xml:space="preserve">Na samotném </w:t>
      </w:r>
      <w:r w:rsidR="007E79F3">
        <w:rPr>
          <w:rFonts w:cs="Arial"/>
          <w:szCs w:val="22"/>
        </w:rPr>
        <w:t>jiho</w:t>
      </w:r>
      <w:r>
        <w:rPr>
          <w:rFonts w:cs="Arial"/>
          <w:szCs w:val="22"/>
        </w:rPr>
        <w:t>východním okraji lokality (resp. spíše až za ním) je v databázi Systému evidence kontaminovaných míst</w:t>
      </w:r>
      <w:r w:rsidR="00033912">
        <w:rPr>
          <w:rFonts w:cs="Arial"/>
          <w:szCs w:val="22"/>
        </w:rPr>
        <w:t xml:space="preserve"> (SEKM)</w:t>
      </w:r>
      <w:r>
        <w:rPr>
          <w:rFonts w:cs="Arial"/>
          <w:szCs w:val="22"/>
        </w:rPr>
        <w:t xml:space="preserve"> evidována ekologická zátěž. Je označena názvem „</w:t>
      </w:r>
      <w:r w:rsidRPr="00F24DE1">
        <w:rPr>
          <w:rFonts w:cs="Arial"/>
          <w:szCs w:val="22"/>
        </w:rPr>
        <w:t>Nádrže LTO Domov Sosna</w:t>
      </w:r>
      <w:r>
        <w:rPr>
          <w:rFonts w:cs="Arial"/>
          <w:szCs w:val="22"/>
        </w:rPr>
        <w:t xml:space="preserve">“ s ID </w:t>
      </w:r>
      <w:r w:rsidRPr="00F24DE1">
        <w:rPr>
          <w:rFonts w:cs="Arial"/>
          <w:szCs w:val="22"/>
        </w:rPr>
        <w:t>71091001</w:t>
      </w:r>
      <w:r>
        <w:rPr>
          <w:rFonts w:cs="Arial"/>
          <w:szCs w:val="22"/>
        </w:rPr>
        <w:t>. Této zátěži se mj. věnovala posouzení společnosti UNIGEO a.s. uvedená v kapitole 2.5</w:t>
      </w:r>
      <w:r w:rsidR="00033912">
        <w:rPr>
          <w:rFonts w:cs="Arial"/>
          <w:szCs w:val="22"/>
        </w:rPr>
        <w:t>. V databázi SEKM je k zátěži uveden výrok (AQD-</w:t>
      </w:r>
      <w:proofErr w:type="spellStart"/>
      <w:r w:rsidR="00033912">
        <w:rPr>
          <w:rFonts w:cs="Arial"/>
          <w:szCs w:val="22"/>
        </w:rPr>
        <w:t>envitest</w:t>
      </w:r>
      <w:proofErr w:type="spellEnd"/>
      <w:r w:rsidR="00033912">
        <w:rPr>
          <w:rFonts w:cs="Arial"/>
          <w:szCs w:val="22"/>
        </w:rPr>
        <w:t xml:space="preserve"> s.r.o., 12/2020): „</w:t>
      </w:r>
      <w:proofErr w:type="spellStart"/>
      <w:r w:rsidR="00033912" w:rsidRPr="00033912">
        <w:rPr>
          <w:rFonts w:cs="Arial"/>
          <w:szCs w:val="22"/>
        </w:rPr>
        <w:t>nadpozaďová</w:t>
      </w:r>
      <w:proofErr w:type="spellEnd"/>
      <w:r w:rsidR="00033912" w:rsidRPr="00033912">
        <w:rPr>
          <w:rFonts w:cs="Arial"/>
          <w:szCs w:val="22"/>
        </w:rPr>
        <w:t xml:space="preserve">, avšak nízká kontaminace – žádné zdravotní riziko ani rozpor s legislativou či s jinými zájmy chráněnými podle zvláštních předpisů, ani </w:t>
      </w:r>
      <w:r w:rsidR="00033912" w:rsidRPr="00855C44">
        <w:rPr>
          <w:rFonts w:cs="Arial"/>
          <w:szCs w:val="22"/>
        </w:rPr>
        <w:t>žádné omezení multifunkčního využívání lokality.“</w:t>
      </w:r>
    </w:p>
    <w:p w14:paraId="01FFA69A" w14:textId="77777777" w:rsidR="006F6837" w:rsidRDefault="006F6837">
      <w:pPr>
        <w:spacing w:after="0"/>
        <w:jc w:val="left"/>
        <w:rPr>
          <w:b/>
          <w:caps/>
          <w:kern w:val="28"/>
          <w:sz w:val="28"/>
          <w:lang w:val="x-none" w:eastAsia="x-none"/>
        </w:rPr>
      </w:pPr>
      <w:bookmarkStart w:id="42" w:name="_Toc306891826"/>
      <w:bookmarkStart w:id="43" w:name="_Toc306895200"/>
      <w:bookmarkStart w:id="44" w:name="_Toc306896553"/>
      <w:bookmarkStart w:id="45" w:name="_Toc254538754"/>
      <w:bookmarkStart w:id="46" w:name="_Toc254701211"/>
      <w:bookmarkStart w:id="47" w:name="_Toc254538755"/>
      <w:bookmarkStart w:id="48" w:name="_Toc254701212"/>
      <w:bookmarkStart w:id="49" w:name="_Toc254091371"/>
      <w:bookmarkStart w:id="50" w:name="_Toc254091373"/>
      <w:bookmarkStart w:id="51" w:name="_Toc254091374"/>
      <w:bookmarkStart w:id="52" w:name="_Toc254091375"/>
      <w:bookmarkStart w:id="53" w:name="_Toc458270350"/>
      <w:bookmarkEnd w:id="11"/>
      <w:bookmarkEnd w:id="12"/>
      <w:bookmarkEnd w:id="13"/>
      <w:bookmarkEnd w:id="14"/>
      <w:bookmarkEnd w:id="15"/>
      <w:bookmarkEnd w:id="42"/>
      <w:bookmarkEnd w:id="43"/>
      <w:bookmarkEnd w:id="44"/>
      <w:bookmarkEnd w:id="45"/>
      <w:bookmarkEnd w:id="46"/>
      <w:bookmarkEnd w:id="47"/>
      <w:bookmarkEnd w:id="48"/>
      <w:bookmarkEnd w:id="49"/>
      <w:bookmarkEnd w:id="50"/>
      <w:bookmarkEnd w:id="51"/>
      <w:bookmarkEnd w:id="52"/>
      <w:r>
        <w:br w:type="page"/>
      </w:r>
    </w:p>
    <w:p w14:paraId="041E58ED" w14:textId="5A336D94" w:rsidR="009B2AA9" w:rsidRPr="00855C44" w:rsidRDefault="006F5128" w:rsidP="009B2AA9">
      <w:pPr>
        <w:pStyle w:val="Nadpis1"/>
        <w:tabs>
          <w:tab w:val="clear" w:pos="432"/>
          <w:tab w:val="num" w:pos="426"/>
        </w:tabs>
        <w:spacing w:before="240"/>
        <w:ind w:left="426" w:hanging="426"/>
      </w:pPr>
      <w:bookmarkStart w:id="54" w:name="_Toc181864140"/>
      <w:r w:rsidRPr="00855C44">
        <w:t xml:space="preserve">Vyhodnocení </w:t>
      </w:r>
      <w:r w:rsidR="009B2AA9" w:rsidRPr="00855C44">
        <w:t>Geologick</w:t>
      </w:r>
      <w:r w:rsidRPr="00855C44">
        <w:t>ých</w:t>
      </w:r>
      <w:r w:rsidR="009B2AA9" w:rsidRPr="00855C44">
        <w:t xml:space="preserve"> poměr</w:t>
      </w:r>
      <w:r w:rsidRPr="00855C44">
        <w:t>ů</w:t>
      </w:r>
      <w:bookmarkEnd w:id="53"/>
      <w:r w:rsidR="00C355CC" w:rsidRPr="00855C44">
        <w:rPr>
          <w:lang w:val="cs-CZ"/>
        </w:rPr>
        <w:t xml:space="preserve"> </w:t>
      </w:r>
      <w:r w:rsidR="007A2C8A" w:rsidRPr="00855C44">
        <w:rPr>
          <w:lang w:val="cs-CZ"/>
        </w:rPr>
        <w:t>území</w:t>
      </w:r>
      <w:bookmarkEnd w:id="54"/>
    </w:p>
    <w:p w14:paraId="7387C54A" w14:textId="292AC88C" w:rsidR="00855C44" w:rsidRDefault="006222CD" w:rsidP="00EF11A0">
      <w:bookmarkStart w:id="55" w:name="_Toc69868844"/>
      <w:bookmarkStart w:id="56" w:name="_Toc165282777"/>
      <w:bookmarkStart w:id="57" w:name="_Toc165282776"/>
      <w:bookmarkStart w:id="58" w:name="_Toc196292132"/>
      <w:bookmarkStart w:id="59" w:name="_Toc202930708"/>
      <w:bookmarkStart w:id="60" w:name="_Toc214242280"/>
      <w:bookmarkStart w:id="61" w:name="_Toc218926391"/>
      <w:bookmarkStart w:id="62" w:name="_Toc458270352"/>
      <w:r w:rsidRPr="00855C44">
        <w:t xml:space="preserve">Geologické poměry </w:t>
      </w:r>
      <w:r w:rsidR="00DB2554" w:rsidRPr="00855C44">
        <w:t xml:space="preserve">jsou hodnoceny na základě archivních průzkumných prací, tzn. na základě studia dokumentace profilů archivních vrtů (viz kapitola 2.5) a informací vyplývajících z účelových geologických map měřítka 1:50 000 (viz obrázek č. </w:t>
      </w:r>
      <w:r w:rsidR="00855C44" w:rsidRPr="00855C44">
        <w:t>2</w:t>
      </w:r>
      <w:r w:rsidR="00DB2554" w:rsidRPr="00855C44">
        <w:t>).</w:t>
      </w:r>
      <w:r w:rsidR="00855C44">
        <w:t xml:space="preserve"> Zcela zásadní pro posuzování geologických poměrů v jednotlivých částech lokality jsou geomorfologické poměry, a tudíž na obrázcích č. 1 až 3 znázorněné digitální modely terénu mají </w:t>
      </w:r>
      <w:r w:rsidR="00D72AF1">
        <w:t>vysokou</w:t>
      </w:r>
      <w:r w:rsidR="00855C44">
        <w:t xml:space="preserve"> vypovídací </w:t>
      </w:r>
      <w:r w:rsidR="00903CE8">
        <w:t>hodnotu</w:t>
      </w:r>
      <w:r w:rsidR="00855C44">
        <w:t>.</w:t>
      </w:r>
    </w:p>
    <w:p w14:paraId="3B30A5AB" w14:textId="7E24EC28" w:rsidR="00855C44" w:rsidRDefault="00855C44" w:rsidP="00EF11A0">
      <w:r>
        <w:t>Lokalita se nachází ve vrcholových partiích svahu hlavní terasy řeky Olše</w:t>
      </w:r>
      <w:r w:rsidR="001561AD">
        <w:t xml:space="preserve"> pleistocenního stupně </w:t>
      </w:r>
      <w:proofErr w:type="spellStart"/>
      <w:r w:rsidR="001561AD" w:rsidRPr="001561AD">
        <w:rPr>
          <w:i/>
          <w:iCs/>
        </w:rPr>
        <w:t>riss</w:t>
      </w:r>
      <w:proofErr w:type="spellEnd"/>
      <w:r w:rsidR="001561AD">
        <w:t>.</w:t>
      </w:r>
      <w:r w:rsidR="00A808CB">
        <w:t xml:space="preserve"> Jižně</w:t>
      </w:r>
      <w:r w:rsidR="00D72AF1">
        <w:t xml:space="preserve"> a západně</w:t>
      </w:r>
      <w:r w:rsidR="00A808CB">
        <w:t xml:space="preserve"> od lokality, a to v podstatě bezprostředně od okraje lokality směrem k Olši je terasový svah velmi příkrý (sklon 50–65 %). V místě lokality se terén relativně narovnává (sklon 5–7 %), aby se severovýchodně od lokality opět výrazněji zvednul (sklon 30–50 %) do podhorských oblastí.</w:t>
      </w:r>
    </w:p>
    <w:p w14:paraId="4CD3C44C" w14:textId="237153FD" w:rsidR="00A808CB" w:rsidRDefault="00A808CB" w:rsidP="00EF11A0">
      <w:r>
        <w:t xml:space="preserve">Geologické poměry v místě lokality </w:t>
      </w:r>
      <w:r w:rsidR="004D5C5C">
        <w:t>jsou proměnlivé</w:t>
      </w:r>
      <w:r>
        <w:t>, přičemž zásadní je zde geomorfologická pozice korespondující s</w:t>
      </w:r>
      <w:r w:rsidR="00995DCC">
        <w:t> </w:t>
      </w:r>
      <w:r>
        <w:t>niveletou</w:t>
      </w:r>
      <w:r w:rsidR="00995DCC">
        <w:t xml:space="preserve"> terénu</w:t>
      </w:r>
      <w:r>
        <w:t xml:space="preserve">. Vlivem rozdílné nivelety napříč lokalitou lze vyčlenit tři základní </w:t>
      </w:r>
      <w:r w:rsidR="00903CE8">
        <w:t xml:space="preserve">typy </w:t>
      </w:r>
      <w:r>
        <w:t>horninov</w:t>
      </w:r>
      <w:r w:rsidR="00903CE8">
        <w:t>ého</w:t>
      </w:r>
      <w:r>
        <w:t xml:space="preserve"> prostředí:</w:t>
      </w:r>
    </w:p>
    <w:p w14:paraId="2F543041" w14:textId="63641588" w:rsidR="00A808CB" w:rsidRDefault="00A808CB" w:rsidP="001838A1">
      <w:pPr>
        <w:pStyle w:val="Odstavecseseznamem"/>
        <w:numPr>
          <w:ilvl w:val="0"/>
          <w:numId w:val="12"/>
        </w:numPr>
        <w:ind w:left="284" w:hanging="284"/>
      </w:pPr>
      <w:r>
        <w:t xml:space="preserve">Místa nivelačně nejvyšší </w:t>
      </w:r>
      <w:r w:rsidR="006A1893">
        <w:t xml:space="preserve">situované u paty svahu stoupajícím dovrchně od ulice </w:t>
      </w:r>
      <w:r w:rsidR="00F5586D">
        <w:t>Sosnová</w:t>
      </w:r>
      <w:r w:rsidR="006A1893">
        <w:t xml:space="preserve"> </w:t>
      </w:r>
      <w:r>
        <w:t xml:space="preserve">– horninové prostředí </w:t>
      </w:r>
      <w:r w:rsidR="00903CE8">
        <w:t xml:space="preserve">je </w:t>
      </w:r>
      <w:r>
        <w:t xml:space="preserve">od povrchu budováno sprašovými hlínami </w:t>
      </w:r>
      <w:r w:rsidR="00903CE8">
        <w:t>s menší mocností</w:t>
      </w:r>
      <w:r>
        <w:t xml:space="preserve"> a</w:t>
      </w:r>
      <w:r w:rsidR="00995DCC">
        <w:t> </w:t>
      </w:r>
      <w:r>
        <w:t xml:space="preserve">zejména </w:t>
      </w:r>
      <w:proofErr w:type="spellStart"/>
      <w:r>
        <w:t>proluviálními</w:t>
      </w:r>
      <w:proofErr w:type="spellEnd"/>
      <w:r>
        <w:t xml:space="preserve"> hlínami s občasnou příměsí rašeliny a sutěmi. Vzhledem k heterogennímu předkvartérnímu (matečnému) podkladu, se zastoupením jílovců, pískovců a vápenců, je charakter sutí a eluvií různý (jílovité hlíny, hlíny s úlomky až valouny hornin).</w:t>
      </w:r>
      <w:r w:rsidR="00787CC2">
        <w:t xml:space="preserve"> Pro posouzení vhodnosti horninového prostředí k zasakování je použita dokumentace profilů vrtů S104, S351, S252, S330 a S111.</w:t>
      </w:r>
    </w:p>
    <w:p w14:paraId="13C331FD" w14:textId="02407A29" w:rsidR="00787CC2" w:rsidRDefault="00787CC2" w:rsidP="001838A1">
      <w:pPr>
        <w:pStyle w:val="Odstavecseseznamem"/>
        <w:numPr>
          <w:ilvl w:val="0"/>
          <w:numId w:val="12"/>
        </w:numPr>
        <w:ind w:left="284" w:hanging="284"/>
      </w:pPr>
      <w:r>
        <w:t xml:space="preserve">Místa nivelačně </w:t>
      </w:r>
      <w:r w:rsidR="00446FEC">
        <w:t xml:space="preserve">střední </w:t>
      </w:r>
      <w:r w:rsidR="00F5586D">
        <w:t xml:space="preserve">přibližně mezi ulicí Sosnovou a hranou svahu upadajícího směrem k řece Olši </w:t>
      </w:r>
      <w:r w:rsidR="00446FEC">
        <w:t>– horninové</w:t>
      </w:r>
      <w:r>
        <w:t xml:space="preserve"> prostředí </w:t>
      </w:r>
      <w:r w:rsidR="00903CE8">
        <w:t xml:space="preserve">je </w:t>
      </w:r>
      <w:r>
        <w:t xml:space="preserve">od povrchu budováno </w:t>
      </w:r>
      <w:r w:rsidR="00903CE8">
        <w:t xml:space="preserve">málo mocnými </w:t>
      </w:r>
      <w:r>
        <w:t xml:space="preserve">sprašovými </w:t>
      </w:r>
      <w:r w:rsidR="006A1893">
        <w:t>hlínami a</w:t>
      </w:r>
      <w:r w:rsidR="00903CE8">
        <w:t xml:space="preserve"> </w:t>
      </w:r>
      <w:proofErr w:type="spellStart"/>
      <w:r>
        <w:t>proluviálními</w:t>
      </w:r>
      <w:proofErr w:type="spellEnd"/>
      <w:r>
        <w:t xml:space="preserve"> hlínami a sutěmi, které </w:t>
      </w:r>
      <w:r w:rsidR="00D72AF1">
        <w:t xml:space="preserve">do hloubky 6–9 m </w:t>
      </w:r>
      <w:r>
        <w:t xml:space="preserve">překrývají fluviální štěrkopísky. </w:t>
      </w:r>
      <w:r w:rsidR="00446FEC">
        <w:t>Pro posouzení vhodnosti horninového prostředí k zasakování je použita dokumentace profilů vrtů S105, S108 a S215.</w:t>
      </w:r>
    </w:p>
    <w:p w14:paraId="2BE5F883" w14:textId="0BC0BE94" w:rsidR="00446FEC" w:rsidRDefault="00446FEC" w:rsidP="001838A1">
      <w:pPr>
        <w:pStyle w:val="Odstavecseseznamem"/>
        <w:numPr>
          <w:ilvl w:val="0"/>
          <w:numId w:val="12"/>
        </w:numPr>
        <w:ind w:left="284" w:hanging="284"/>
      </w:pPr>
      <w:r>
        <w:t xml:space="preserve">Místa nivelačně </w:t>
      </w:r>
      <w:r w:rsidR="00F5586D">
        <w:t>nejnižší poblíž hrany svahu upadajícího k Olši</w:t>
      </w:r>
      <w:r>
        <w:t xml:space="preserve"> – horninové prostředí </w:t>
      </w:r>
      <w:r w:rsidR="00903CE8">
        <w:t xml:space="preserve">je </w:t>
      </w:r>
      <w:r>
        <w:t>od povrchu budováno sprašovými hlínami, které v</w:t>
      </w:r>
      <w:r w:rsidR="00D72AF1">
        <w:t> </w:t>
      </w:r>
      <w:r>
        <w:t>mocnosti</w:t>
      </w:r>
      <w:r w:rsidR="00D72AF1">
        <w:t xml:space="preserve"> </w:t>
      </w:r>
      <w:r w:rsidR="00903CE8">
        <w:t>cca</w:t>
      </w:r>
      <w:r w:rsidR="00D72AF1">
        <w:t xml:space="preserve"> 2–5 m</w:t>
      </w:r>
      <w:r>
        <w:t xml:space="preserve"> překrývají fluviální štěrkopísky, které tak sahají </w:t>
      </w:r>
      <w:r w:rsidR="00D72AF1">
        <w:t>nejmělčeji</w:t>
      </w:r>
      <w:r>
        <w:t xml:space="preserve"> pod terén</w:t>
      </w:r>
      <w:r w:rsidR="00D72AF1">
        <w:t xml:space="preserve"> v rámci horninových prostředí lokality</w:t>
      </w:r>
      <w:r>
        <w:t>. Pro posouzení vhodnosti horninového prostředí k zasakování je použita dokumentace profilů vrtů S101, S102, S361, PT-1 až PT-3 a PV-1.</w:t>
      </w:r>
    </w:p>
    <w:p w14:paraId="4A9C85BD" w14:textId="0253DD74" w:rsidR="004D5C5C" w:rsidRDefault="00995DCC" w:rsidP="00995DCC">
      <w:r>
        <w:t>Geologické profily jednotlivých archivních vrtů jsou ke zprávě připojeny jako příloha č.3.</w:t>
      </w:r>
    </w:p>
    <w:p w14:paraId="3E53753C" w14:textId="77777777" w:rsidR="005E1C3F" w:rsidRDefault="005E1C3F" w:rsidP="00995DCC"/>
    <w:p w14:paraId="0BF8532C" w14:textId="187455E2" w:rsidR="00995DCC" w:rsidRPr="00855C44" w:rsidRDefault="005E1C3F" w:rsidP="005E1C3F">
      <w:pPr>
        <w:pStyle w:val="Nadpis2"/>
      </w:pPr>
      <w:bookmarkStart w:id="63" w:name="_Toc181864141"/>
      <w:r>
        <w:t>Geologická skladba lokality</w:t>
      </w:r>
      <w:bookmarkEnd w:id="63"/>
    </w:p>
    <w:p w14:paraId="1E014146" w14:textId="6ED2B74A" w:rsidR="001309C9" w:rsidRPr="00F10273" w:rsidRDefault="001309C9" w:rsidP="005E1C3F">
      <w:pPr>
        <w:pStyle w:val="Nadpis3"/>
      </w:pPr>
      <w:bookmarkStart w:id="64" w:name="_Toc181864142"/>
      <w:r w:rsidRPr="00F10273">
        <w:t xml:space="preserve">Geologické poměry </w:t>
      </w:r>
      <w:r w:rsidR="00446FEC" w:rsidRPr="00F10273">
        <w:t>míst nivelačně nejvyšších</w:t>
      </w:r>
      <w:bookmarkEnd w:id="64"/>
    </w:p>
    <w:p w14:paraId="550F8B44" w14:textId="3B6E4C1D" w:rsidR="0084471E" w:rsidRDefault="00BD0F06" w:rsidP="00BD0F06">
      <w:pPr>
        <w:spacing w:before="120"/>
        <w:rPr>
          <w:lang w:val="x-none" w:eastAsia="x-none"/>
        </w:rPr>
      </w:pPr>
      <w:r w:rsidRPr="0084471E">
        <w:rPr>
          <w:lang w:val="x-none" w:eastAsia="x-none"/>
        </w:rPr>
        <w:t xml:space="preserve">Z </w:t>
      </w:r>
      <w:r w:rsidR="00F5586D">
        <w:rPr>
          <w:lang w:val="x-none" w:eastAsia="x-none"/>
        </w:rPr>
        <w:t xml:space="preserve">geologického profilu vrtů </w:t>
      </w:r>
      <w:r w:rsidR="0099077A">
        <w:rPr>
          <w:lang w:val="x-none" w:eastAsia="x-none"/>
        </w:rPr>
        <w:t xml:space="preserve">hlubokých 10 m </w:t>
      </w:r>
      <w:r w:rsidRPr="0084471E">
        <w:rPr>
          <w:lang w:val="x-none" w:eastAsia="x-none"/>
        </w:rPr>
        <w:t xml:space="preserve">je patrné, že horninové prostředí je zde tvořeno svrchními </w:t>
      </w:r>
      <w:r w:rsidR="0084471E" w:rsidRPr="0084471E">
        <w:rPr>
          <w:lang w:val="x-none" w:eastAsia="x-none"/>
        </w:rPr>
        <w:t xml:space="preserve">navážkami, </w:t>
      </w:r>
      <w:proofErr w:type="spellStart"/>
      <w:r w:rsidR="0084471E" w:rsidRPr="0084471E">
        <w:rPr>
          <w:lang w:val="x-none" w:eastAsia="x-none"/>
        </w:rPr>
        <w:t>proluviálními</w:t>
      </w:r>
      <w:proofErr w:type="spellEnd"/>
      <w:r w:rsidR="0084471E" w:rsidRPr="0084471E">
        <w:rPr>
          <w:lang w:val="x-none" w:eastAsia="x-none"/>
        </w:rPr>
        <w:t xml:space="preserve"> hlínami, eluviem jílovců s úlomky vápenců a eluviem jílovců a pískovců</w:t>
      </w:r>
      <w:r w:rsidR="00F5586D">
        <w:rPr>
          <w:lang w:val="x-none" w:eastAsia="x-none"/>
        </w:rPr>
        <w:t xml:space="preserve"> se zastiženou hladinou podzemní vody v hloubce 3.5 m ve vrtu S104. </w:t>
      </w:r>
      <w:r w:rsidR="0099077A">
        <w:rPr>
          <w:lang w:val="x-none" w:eastAsia="x-none"/>
        </w:rPr>
        <w:t>V ostatních vrtech</w:t>
      </w:r>
      <w:r w:rsidR="00F5586D">
        <w:rPr>
          <w:lang w:val="x-none" w:eastAsia="x-none"/>
        </w:rPr>
        <w:t xml:space="preserve"> podzemní voda zastižena nebyla.</w:t>
      </w:r>
      <w:r w:rsidR="0084471E" w:rsidRPr="0084471E">
        <w:rPr>
          <w:lang w:val="x-none" w:eastAsia="x-none"/>
        </w:rPr>
        <w:t xml:space="preserve"> </w:t>
      </w:r>
      <w:r w:rsidR="006F6837">
        <w:rPr>
          <w:lang w:val="x-none" w:eastAsia="x-none"/>
        </w:rPr>
        <w:t xml:space="preserve">Písčité a štěrkovité horizonty zde zcela chybí. </w:t>
      </w:r>
      <w:r w:rsidR="0084471E" w:rsidRPr="0084471E">
        <w:rPr>
          <w:lang w:val="x-none" w:eastAsia="x-none"/>
        </w:rPr>
        <w:t xml:space="preserve">Žádná z </w:t>
      </w:r>
      <w:r w:rsidR="00F5586D">
        <w:rPr>
          <w:lang w:val="x-none" w:eastAsia="x-none"/>
        </w:rPr>
        <w:t>popsaných</w:t>
      </w:r>
      <w:r w:rsidR="0084471E" w:rsidRPr="0084471E">
        <w:rPr>
          <w:lang w:val="x-none" w:eastAsia="x-none"/>
        </w:rPr>
        <w:t xml:space="preserve"> vrstev </w:t>
      </w:r>
      <w:r w:rsidR="006F6837">
        <w:rPr>
          <w:lang w:val="x-none" w:eastAsia="x-none"/>
        </w:rPr>
        <w:t xml:space="preserve">tak </w:t>
      </w:r>
      <w:r w:rsidR="0084471E" w:rsidRPr="0084471E">
        <w:rPr>
          <w:lang w:val="x-none" w:eastAsia="x-none"/>
        </w:rPr>
        <w:t xml:space="preserve">nedisponuje </w:t>
      </w:r>
      <w:r w:rsidR="0084471E">
        <w:rPr>
          <w:lang w:val="x-none" w:eastAsia="x-none"/>
        </w:rPr>
        <w:t>významnější hydraulickou vodivostí</w:t>
      </w:r>
      <w:r w:rsidR="00F5586D">
        <w:rPr>
          <w:lang w:val="x-none" w:eastAsia="x-none"/>
        </w:rPr>
        <w:t>, proto zde o</w:t>
      </w:r>
      <w:r w:rsidR="0084471E">
        <w:rPr>
          <w:lang w:val="x-none" w:eastAsia="x-none"/>
        </w:rPr>
        <w:t>čekáváme nevýrazné vsakovací schopnosti</w:t>
      </w:r>
      <w:r w:rsidR="00F5586D">
        <w:rPr>
          <w:lang w:val="x-none" w:eastAsia="x-none"/>
        </w:rPr>
        <w:t xml:space="preserve"> horninového prostředí</w:t>
      </w:r>
      <w:r w:rsidR="0084471E">
        <w:rPr>
          <w:lang w:val="x-none" w:eastAsia="x-none"/>
        </w:rPr>
        <w:t xml:space="preserve">. Slabší přítoky podzemní vody se vážou na </w:t>
      </w:r>
      <w:r w:rsidR="00F5586D">
        <w:rPr>
          <w:lang w:val="x-none" w:eastAsia="x-none"/>
        </w:rPr>
        <w:t xml:space="preserve">zvětralinové pásmo skalního </w:t>
      </w:r>
      <w:r w:rsidR="0099077A">
        <w:rPr>
          <w:lang w:val="x-none" w:eastAsia="x-none"/>
        </w:rPr>
        <w:t>poodloží</w:t>
      </w:r>
      <w:r w:rsidR="00F5586D">
        <w:rPr>
          <w:lang w:val="x-none" w:eastAsia="x-none"/>
        </w:rPr>
        <w:t xml:space="preserve"> s obsahem </w:t>
      </w:r>
      <w:proofErr w:type="spellStart"/>
      <w:r w:rsidR="006F6837">
        <w:rPr>
          <w:lang w:val="x-none" w:eastAsia="x-none"/>
        </w:rPr>
        <w:t>hrubozrnějších</w:t>
      </w:r>
      <w:proofErr w:type="spellEnd"/>
      <w:r w:rsidR="00F5586D">
        <w:rPr>
          <w:lang w:val="x-none" w:eastAsia="x-none"/>
        </w:rPr>
        <w:t xml:space="preserve"> úlomků horniny promísen</w:t>
      </w:r>
      <w:r w:rsidR="004D5C5C">
        <w:rPr>
          <w:lang w:val="x-none" w:eastAsia="x-none"/>
        </w:rPr>
        <w:t>ých</w:t>
      </w:r>
      <w:r w:rsidR="00F5586D">
        <w:rPr>
          <w:lang w:val="x-none" w:eastAsia="x-none"/>
        </w:rPr>
        <w:t xml:space="preserve"> s </w:t>
      </w:r>
      <w:r w:rsidR="0099077A">
        <w:rPr>
          <w:lang w:val="x-none" w:eastAsia="x-none"/>
        </w:rPr>
        <w:t>jílovitou složkou</w:t>
      </w:r>
      <w:r w:rsidR="0084471E">
        <w:rPr>
          <w:lang w:val="x-none" w:eastAsia="x-none"/>
        </w:rPr>
        <w:t>.</w:t>
      </w:r>
    </w:p>
    <w:p w14:paraId="62E1A6A0" w14:textId="3C9D2A21" w:rsidR="0084471E" w:rsidRDefault="00BD0F06" w:rsidP="00BD0F06">
      <w:pPr>
        <w:spacing w:before="120"/>
        <w:rPr>
          <w:lang w:val="x-none" w:eastAsia="x-none"/>
        </w:rPr>
      </w:pPr>
      <w:r w:rsidRPr="0084471E">
        <w:rPr>
          <w:u w:val="single"/>
          <w:lang w:val="x-none" w:eastAsia="x-none"/>
        </w:rPr>
        <w:t xml:space="preserve">Horninové prostředí je zde </w:t>
      </w:r>
      <w:r w:rsidRPr="0084471E">
        <w:rPr>
          <w:b/>
          <w:bCs/>
          <w:u w:val="single"/>
          <w:lang w:val="x-none" w:eastAsia="x-none"/>
        </w:rPr>
        <w:t>nevhodné</w:t>
      </w:r>
      <w:r w:rsidRPr="0084471E">
        <w:rPr>
          <w:u w:val="single"/>
          <w:lang w:val="x-none" w:eastAsia="x-none"/>
        </w:rPr>
        <w:t xml:space="preserve"> ke vsakování vod</w:t>
      </w:r>
      <w:r w:rsidR="004D5C5C">
        <w:rPr>
          <w:lang w:val="x-none" w:eastAsia="x-none"/>
        </w:rPr>
        <w:t xml:space="preserve"> z důvodu </w:t>
      </w:r>
      <w:r w:rsidR="0084471E" w:rsidRPr="0084471E">
        <w:rPr>
          <w:lang w:val="x-none" w:eastAsia="x-none"/>
        </w:rPr>
        <w:t xml:space="preserve">absence dostatečně </w:t>
      </w:r>
      <w:r w:rsidR="0099077A">
        <w:rPr>
          <w:lang w:val="x-none" w:eastAsia="x-none"/>
        </w:rPr>
        <w:t>propustných</w:t>
      </w:r>
      <w:r w:rsidR="0084471E" w:rsidRPr="0084471E">
        <w:rPr>
          <w:lang w:val="x-none" w:eastAsia="x-none"/>
        </w:rPr>
        <w:t xml:space="preserve"> vrst</w:t>
      </w:r>
      <w:r w:rsidR="0099077A">
        <w:rPr>
          <w:lang w:val="x-none" w:eastAsia="x-none"/>
        </w:rPr>
        <w:t>ev</w:t>
      </w:r>
      <w:r w:rsidR="0084471E" w:rsidRPr="0084471E">
        <w:rPr>
          <w:lang w:val="x-none" w:eastAsia="x-none"/>
        </w:rPr>
        <w:t>.</w:t>
      </w:r>
    </w:p>
    <w:p w14:paraId="53959E77" w14:textId="244753F5" w:rsidR="00954197" w:rsidRPr="00F10273" w:rsidRDefault="00954197" w:rsidP="005E1C3F">
      <w:pPr>
        <w:pStyle w:val="Nadpis3"/>
      </w:pPr>
      <w:bookmarkStart w:id="65" w:name="_Toc181864143"/>
      <w:r w:rsidRPr="00F10273">
        <w:t xml:space="preserve">Geologické poměry míst nivelačně </w:t>
      </w:r>
      <w:r w:rsidR="005E1C3F">
        <w:t xml:space="preserve">situovaných </w:t>
      </w:r>
      <w:r w:rsidR="00B2676B">
        <w:t>ve středních polohách</w:t>
      </w:r>
      <w:bookmarkEnd w:id="65"/>
    </w:p>
    <w:p w14:paraId="4E430FA3" w14:textId="337388E6" w:rsidR="00602BD7" w:rsidRDefault="00954197" w:rsidP="00954197">
      <w:pPr>
        <w:spacing w:before="120"/>
        <w:rPr>
          <w:lang w:val="x-none" w:eastAsia="x-none"/>
        </w:rPr>
      </w:pPr>
      <w:r w:rsidRPr="0084471E">
        <w:rPr>
          <w:lang w:val="x-none" w:eastAsia="x-none"/>
        </w:rPr>
        <w:t xml:space="preserve">Z </w:t>
      </w:r>
      <w:r w:rsidR="0099077A">
        <w:rPr>
          <w:lang w:val="x-none" w:eastAsia="x-none"/>
        </w:rPr>
        <w:t xml:space="preserve">geologických profilů vrtů </w:t>
      </w:r>
      <w:r w:rsidRPr="0084471E">
        <w:rPr>
          <w:lang w:val="x-none" w:eastAsia="x-none"/>
        </w:rPr>
        <w:t xml:space="preserve">je patrné, že horninové prostředí je zde </w:t>
      </w:r>
      <w:r w:rsidR="0099077A">
        <w:rPr>
          <w:lang w:val="x-none" w:eastAsia="x-none"/>
        </w:rPr>
        <w:t xml:space="preserve">do hloubky 6 až 9 m </w:t>
      </w:r>
      <w:r w:rsidRPr="0084471E">
        <w:rPr>
          <w:lang w:val="x-none" w:eastAsia="x-none"/>
        </w:rPr>
        <w:t>tvořeno svrchní</w:t>
      </w:r>
      <w:r w:rsidR="00602BD7">
        <w:rPr>
          <w:lang w:val="x-none" w:eastAsia="x-none"/>
        </w:rPr>
        <w:t xml:space="preserve"> ornicí, </w:t>
      </w:r>
      <w:proofErr w:type="spellStart"/>
      <w:r w:rsidR="00602BD7">
        <w:rPr>
          <w:lang w:val="x-none" w:eastAsia="x-none"/>
        </w:rPr>
        <w:t>proluviálními</w:t>
      </w:r>
      <w:proofErr w:type="spellEnd"/>
      <w:r w:rsidR="00602BD7">
        <w:rPr>
          <w:lang w:val="x-none" w:eastAsia="x-none"/>
        </w:rPr>
        <w:t xml:space="preserve"> a eluviálními jíly s příměsí písčité suti. </w:t>
      </w:r>
      <w:r w:rsidR="0099077A">
        <w:rPr>
          <w:lang w:val="x-none" w:eastAsia="x-none"/>
        </w:rPr>
        <w:t>Pod těmito nepropustnými vrstvami</w:t>
      </w:r>
      <w:r w:rsidR="00602BD7">
        <w:rPr>
          <w:lang w:val="x-none" w:eastAsia="x-none"/>
        </w:rPr>
        <w:t xml:space="preserve"> se vyskytují fluviální (terasové) štěrkopísky</w:t>
      </w:r>
      <w:r w:rsidR="0099077A">
        <w:rPr>
          <w:lang w:val="x-none" w:eastAsia="x-none"/>
        </w:rPr>
        <w:t xml:space="preserve"> </w:t>
      </w:r>
      <w:r w:rsidR="00602BD7">
        <w:rPr>
          <w:lang w:val="x-none" w:eastAsia="x-none"/>
        </w:rPr>
        <w:t>s průlinovou propustností</w:t>
      </w:r>
      <w:r w:rsidR="0099077A">
        <w:rPr>
          <w:lang w:val="x-none" w:eastAsia="x-none"/>
        </w:rPr>
        <w:t xml:space="preserve"> </w:t>
      </w:r>
      <w:r w:rsidR="00602BD7">
        <w:rPr>
          <w:lang w:val="x-none" w:eastAsia="x-none"/>
        </w:rPr>
        <w:t>sn</w:t>
      </w:r>
      <w:r w:rsidR="0099077A">
        <w:rPr>
          <w:lang w:val="x-none" w:eastAsia="x-none"/>
        </w:rPr>
        <w:t>í</w:t>
      </w:r>
      <w:r w:rsidR="00602BD7">
        <w:rPr>
          <w:lang w:val="x-none" w:eastAsia="x-none"/>
        </w:rPr>
        <w:t>ž</w:t>
      </w:r>
      <w:r w:rsidR="0099077A">
        <w:rPr>
          <w:lang w:val="x-none" w:eastAsia="x-none"/>
        </w:rPr>
        <w:t>enou</w:t>
      </w:r>
      <w:r w:rsidR="00602BD7">
        <w:rPr>
          <w:lang w:val="x-none" w:eastAsia="x-none"/>
        </w:rPr>
        <w:t xml:space="preserve"> </w:t>
      </w:r>
      <w:r w:rsidR="006F6837">
        <w:rPr>
          <w:lang w:val="x-none" w:eastAsia="x-none"/>
        </w:rPr>
        <w:t xml:space="preserve">vyšší </w:t>
      </w:r>
      <w:r w:rsidR="00602BD7">
        <w:rPr>
          <w:lang w:val="x-none" w:eastAsia="x-none"/>
        </w:rPr>
        <w:t>ulehlostí vrstvy, jakož i (proměnlivou) jílovitou výplní mezerní hmoty. Hladinu podzemní vody lze očekávat u báze kolektoru, tzn. v hloubce přes 10 m.</w:t>
      </w:r>
      <w:r w:rsidR="006F6837">
        <w:rPr>
          <w:lang w:val="x-none" w:eastAsia="x-none"/>
        </w:rPr>
        <w:t xml:space="preserve"> Štěrkovité zeminy zde představují z hlediska propustnosti prostředí potenciál pro utrácení srážkových vod, jejich strop je ale poměrně hluboko a vyžadoval by speciální techniku (vrtnou nebo pilotovací soupravu.</w:t>
      </w:r>
    </w:p>
    <w:p w14:paraId="6EA3C9A0" w14:textId="20127693" w:rsidR="00921316" w:rsidRDefault="004D5C5C" w:rsidP="00954197">
      <w:pPr>
        <w:spacing w:before="120"/>
        <w:rPr>
          <w:lang w:val="x-none" w:eastAsia="x-none"/>
        </w:rPr>
      </w:pPr>
      <w:r>
        <w:rPr>
          <w:u w:val="single"/>
          <w:lang w:val="x-none" w:eastAsia="x-none"/>
        </w:rPr>
        <w:t>H</w:t>
      </w:r>
      <w:r w:rsidR="00954197" w:rsidRPr="00954197">
        <w:rPr>
          <w:u w:val="single"/>
          <w:lang w:val="x-none" w:eastAsia="x-none"/>
        </w:rPr>
        <w:t xml:space="preserve">orninové prostředí míst nivelačně </w:t>
      </w:r>
      <w:r w:rsidR="00921316">
        <w:rPr>
          <w:u w:val="single"/>
          <w:lang w:val="x-none" w:eastAsia="x-none"/>
        </w:rPr>
        <w:t>středních</w:t>
      </w:r>
      <w:r w:rsidR="00954197" w:rsidRPr="00954197">
        <w:rPr>
          <w:u w:val="single"/>
          <w:lang w:val="x-none" w:eastAsia="x-none"/>
        </w:rPr>
        <w:t xml:space="preserve"> </w:t>
      </w:r>
      <w:r>
        <w:rPr>
          <w:u w:val="single"/>
          <w:lang w:val="x-none" w:eastAsia="x-none"/>
        </w:rPr>
        <w:t xml:space="preserve">hodnotíme jako </w:t>
      </w:r>
      <w:r w:rsidR="00921316" w:rsidRPr="00921316">
        <w:rPr>
          <w:b/>
          <w:bCs/>
          <w:u w:val="single"/>
          <w:lang w:val="x-none" w:eastAsia="x-none"/>
        </w:rPr>
        <w:t>podmínečně vhodné</w:t>
      </w:r>
      <w:r>
        <w:rPr>
          <w:b/>
          <w:bCs/>
          <w:u w:val="single"/>
          <w:lang w:val="x-none" w:eastAsia="x-none"/>
        </w:rPr>
        <w:t xml:space="preserve"> </w:t>
      </w:r>
      <w:r w:rsidR="00921316" w:rsidRPr="00921316">
        <w:rPr>
          <w:b/>
          <w:bCs/>
          <w:u w:val="single"/>
          <w:lang w:val="x-none" w:eastAsia="x-none"/>
        </w:rPr>
        <w:t>až</w:t>
      </w:r>
      <w:r w:rsidR="00921316">
        <w:rPr>
          <w:u w:val="single"/>
          <w:lang w:val="x-none" w:eastAsia="x-none"/>
        </w:rPr>
        <w:t xml:space="preserve"> </w:t>
      </w:r>
      <w:r w:rsidR="00954197" w:rsidRPr="00954197">
        <w:rPr>
          <w:b/>
          <w:bCs/>
          <w:u w:val="single"/>
          <w:lang w:val="x-none" w:eastAsia="x-none"/>
        </w:rPr>
        <w:t>nevhodné</w:t>
      </w:r>
      <w:r w:rsidR="00954197" w:rsidRPr="00921316">
        <w:rPr>
          <w:u w:val="single"/>
          <w:lang w:val="x-none" w:eastAsia="x-none"/>
        </w:rPr>
        <w:t xml:space="preserve"> ke vsakování vod</w:t>
      </w:r>
      <w:r>
        <w:rPr>
          <w:lang w:val="x-none" w:eastAsia="x-none"/>
        </w:rPr>
        <w:t xml:space="preserve"> z důvodu </w:t>
      </w:r>
      <w:r w:rsidR="00921316">
        <w:rPr>
          <w:lang w:val="x-none" w:eastAsia="x-none"/>
        </w:rPr>
        <w:t>hloubk</w:t>
      </w:r>
      <w:r>
        <w:rPr>
          <w:lang w:val="x-none" w:eastAsia="x-none"/>
        </w:rPr>
        <w:t>y</w:t>
      </w:r>
      <w:r w:rsidR="00921316">
        <w:rPr>
          <w:lang w:val="x-none" w:eastAsia="x-none"/>
        </w:rPr>
        <w:t xml:space="preserve"> stropu kolektoru (propustné vrstvy), která činí 6.0–9.0 m</w:t>
      </w:r>
      <w:r w:rsidR="00B2676B">
        <w:rPr>
          <w:lang w:val="x-none" w:eastAsia="x-none"/>
        </w:rPr>
        <w:t xml:space="preserve"> a </w:t>
      </w:r>
      <w:r w:rsidR="00995DCC">
        <w:rPr>
          <w:lang w:val="x-none" w:eastAsia="x-none"/>
        </w:rPr>
        <w:t xml:space="preserve">byly by </w:t>
      </w:r>
      <w:r w:rsidR="00B2676B">
        <w:rPr>
          <w:lang w:val="x-none" w:eastAsia="x-none"/>
        </w:rPr>
        <w:t>vyžadov</w:t>
      </w:r>
      <w:r w:rsidR="00995DCC">
        <w:rPr>
          <w:lang w:val="x-none" w:eastAsia="x-none"/>
        </w:rPr>
        <w:t>ány</w:t>
      </w:r>
      <w:r w:rsidR="00B2676B">
        <w:rPr>
          <w:lang w:val="x-none" w:eastAsia="x-none"/>
        </w:rPr>
        <w:t xml:space="preserve"> vsakovací objekty hluboké okolo 10 m náročné na provedení i provoz</w:t>
      </w:r>
      <w:r>
        <w:rPr>
          <w:lang w:val="x-none" w:eastAsia="x-none"/>
        </w:rPr>
        <w:t>, a také s ohledem na možnost iniciace svahových deformací níže po úklonu svahu</w:t>
      </w:r>
      <w:r w:rsidR="00F67907">
        <w:rPr>
          <w:lang w:val="x-none" w:eastAsia="x-none"/>
        </w:rPr>
        <w:t>.</w:t>
      </w:r>
    </w:p>
    <w:p w14:paraId="149540D8" w14:textId="5A53F6BE" w:rsidR="00F67907" w:rsidRPr="00F10273" w:rsidRDefault="00F67907" w:rsidP="005E1C3F">
      <w:pPr>
        <w:pStyle w:val="Nadpis3"/>
      </w:pPr>
      <w:bookmarkStart w:id="66" w:name="_Toc181864144"/>
      <w:r w:rsidRPr="00F10273">
        <w:t xml:space="preserve">Geologické poměry míst nivelačně </w:t>
      </w:r>
      <w:r w:rsidR="00B2676B">
        <w:t xml:space="preserve">situovaných </w:t>
      </w:r>
      <w:r>
        <w:t>nejn</w:t>
      </w:r>
      <w:r w:rsidR="00B2676B">
        <w:t>íže</w:t>
      </w:r>
      <w:bookmarkEnd w:id="66"/>
    </w:p>
    <w:p w14:paraId="1F687385" w14:textId="59557E62" w:rsidR="00B2676B" w:rsidRDefault="004D5C5C" w:rsidP="00F67907">
      <w:r>
        <w:t xml:space="preserve">Archivními vrty </w:t>
      </w:r>
      <w:r w:rsidR="00B2676B">
        <w:t xml:space="preserve">u okraje hrany svahu ukloněného k Olši </w:t>
      </w:r>
      <w:r w:rsidR="00F67907">
        <w:t xml:space="preserve">byla zastižena podobná geologická skladba, </w:t>
      </w:r>
      <w:r>
        <w:t>která se</w:t>
      </w:r>
      <w:r w:rsidR="00F67907">
        <w:t xml:space="preserve"> liší </w:t>
      </w:r>
      <w:r w:rsidR="00B2676B">
        <w:t xml:space="preserve">pouze </w:t>
      </w:r>
      <w:r w:rsidR="00F67907">
        <w:t>mocnost</w:t>
      </w:r>
      <w:r>
        <w:t>í</w:t>
      </w:r>
      <w:r w:rsidR="00F67907">
        <w:t xml:space="preserve"> svrchního hlinitého pokryvu. </w:t>
      </w:r>
      <w:r w:rsidR="00B2676B">
        <w:t xml:space="preserve">V severní části u lokality u vrtu S101 </w:t>
      </w:r>
      <w:r w:rsidR="00B2676B" w:rsidRPr="00B2676B">
        <w:t>je patrné, že horninové prostředí je zde tvořeno svrchní ornicí, eolickou sprašovou hlínou a již od hloubky 1.3 m se vyskytují fluviální (terasové) štěrkopísky</w:t>
      </w:r>
      <w:r w:rsidR="00B2676B">
        <w:t>, které byly v době provádění vrtu zvodněné téměř v celé mocnosti až k jejich stropu</w:t>
      </w:r>
      <w:r w:rsidR="00B2676B" w:rsidRPr="00B2676B">
        <w:t>.</w:t>
      </w:r>
      <w:r w:rsidR="00B2676B">
        <w:t xml:space="preserve"> Oproti tomu na jihu lokality u vrtu PT-1 je zřejmé,</w:t>
      </w:r>
      <w:r w:rsidR="00B2676B" w:rsidRPr="00B2676B">
        <w:t xml:space="preserve"> že horninové prostředí je tvořeno svrchními navážkami, eolickou sprašovou hlínou, </w:t>
      </w:r>
      <w:proofErr w:type="spellStart"/>
      <w:r w:rsidR="00B2676B" w:rsidRPr="00B2676B">
        <w:t>proluviálními</w:t>
      </w:r>
      <w:proofErr w:type="spellEnd"/>
      <w:r w:rsidR="00B2676B" w:rsidRPr="00B2676B">
        <w:t xml:space="preserve"> hlínami, od hloubky 4.0 m patrně náplavovými hlínami a </w:t>
      </w:r>
      <w:r w:rsidR="00B2676B">
        <w:t xml:space="preserve">teprve </w:t>
      </w:r>
      <w:r w:rsidR="00B2676B" w:rsidRPr="00B2676B">
        <w:t xml:space="preserve">od hloubky 5.7 m pak fluviálními (terasovými) štěrkopísky. Hladinu podzemní vody lze </w:t>
      </w:r>
      <w:r w:rsidR="00995DCC">
        <w:t xml:space="preserve">v jižní části lokality </w:t>
      </w:r>
      <w:r w:rsidR="00B2676B" w:rsidRPr="00B2676B">
        <w:t>očekávat u báze kolektoru, tzn. v hloubce přes 10 m.</w:t>
      </w:r>
    </w:p>
    <w:p w14:paraId="32C313F2" w14:textId="77777777" w:rsidR="00995DCC" w:rsidRDefault="00F67907" w:rsidP="00995DCC">
      <w:pPr>
        <w:spacing w:before="120"/>
        <w:rPr>
          <w:lang w:val="x-none" w:eastAsia="x-none"/>
        </w:rPr>
      </w:pPr>
      <w:r w:rsidRPr="0084471E">
        <w:rPr>
          <w:u w:val="single"/>
          <w:lang w:val="x-none" w:eastAsia="x-none"/>
        </w:rPr>
        <w:t xml:space="preserve">Horninové prostředí </w:t>
      </w:r>
      <w:r w:rsidR="00995DCC">
        <w:rPr>
          <w:u w:val="single"/>
          <w:lang w:val="x-none" w:eastAsia="x-none"/>
        </w:rPr>
        <w:t>u hrany svahu ukloněného k Olši</w:t>
      </w:r>
      <w:r w:rsidRPr="0084471E">
        <w:rPr>
          <w:u w:val="single"/>
          <w:lang w:val="x-none" w:eastAsia="x-none"/>
        </w:rPr>
        <w:t xml:space="preserve"> </w:t>
      </w:r>
      <w:r w:rsidR="00995DCC">
        <w:rPr>
          <w:u w:val="single"/>
          <w:lang w:val="x-none" w:eastAsia="x-none"/>
        </w:rPr>
        <w:t>považujeme za</w:t>
      </w:r>
      <w:r w:rsidRPr="0084471E">
        <w:rPr>
          <w:u w:val="single"/>
          <w:lang w:val="x-none" w:eastAsia="x-none"/>
        </w:rPr>
        <w:t xml:space="preserve"> </w:t>
      </w:r>
      <w:r w:rsidR="0084468F">
        <w:rPr>
          <w:b/>
          <w:bCs/>
          <w:u w:val="single"/>
          <w:lang w:val="x-none" w:eastAsia="x-none"/>
        </w:rPr>
        <w:t>ne</w:t>
      </w:r>
      <w:r>
        <w:rPr>
          <w:b/>
          <w:bCs/>
          <w:u w:val="single"/>
          <w:lang w:val="x-none" w:eastAsia="x-none"/>
        </w:rPr>
        <w:t>vhodné</w:t>
      </w:r>
      <w:r w:rsidRPr="0084471E">
        <w:rPr>
          <w:u w:val="single"/>
          <w:lang w:val="x-none" w:eastAsia="x-none"/>
        </w:rPr>
        <w:t xml:space="preserve"> ke vsakování vod</w:t>
      </w:r>
      <w:r w:rsidRPr="0084471E">
        <w:rPr>
          <w:lang w:val="x-none" w:eastAsia="x-none"/>
        </w:rPr>
        <w:t xml:space="preserve">. </w:t>
      </w:r>
      <w:r w:rsidR="0084468F">
        <w:rPr>
          <w:lang w:val="x-none" w:eastAsia="x-none"/>
        </w:rPr>
        <w:t xml:space="preserve">Důvodem je </w:t>
      </w:r>
      <w:r w:rsidR="00995DCC">
        <w:rPr>
          <w:lang w:val="x-none" w:eastAsia="x-none"/>
        </w:rPr>
        <w:t xml:space="preserve">zejména riziko spojené s iniciací svahových pohybů a také lokální </w:t>
      </w:r>
      <w:r w:rsidR="0084468F">
        <w:rPr>
          <w:lang w:val="x-none" w:eastAsia="x-none"/>
        </w:rPr>
        <w:t>nasycenost kolektoru podzemní vodou</w:t>
      </w:r>
      <w:r w:rsidR="00995DCC">
        <w:rPr>
          <w:lang w:val="x-none" w:eastAsia="x-none"/>
        </w:rPr>
        <w:t>, zejména v severní části lokality</w:t>
      </w:r>
      <w:r w:rsidR="0084468F">
        <w:rPr>
          <w:lang w:val="x-none" w:eastAsia="x-none"/>
        </w:rPr>
        <w:t xml:space="preserve">. </w:t>
      </w:r>
      <w:bookmarkStart w:id="67" w:name="_Toc458270355"/>
      <w:bookmarkEnd w:id="55"/>
      <w:bookmarkEnd w:id="56"/>
      <w:bookmarkEnd w:id="57"/>
      <w:bookmarkEnd w:id="58"/>
      <w:bookmarkEnd w:id="59"/>
      <w:bookmarkEnd w:id="60"/>
      <w:bookmarkEnd w:id="61"/>
      <w:bookmarkEnd w:id="62"/>
    </w:p>
    <w:p w14:paraId="5F32EB65" w14:textId="77777777" w:rsidR="005E1C3F" w:rsidRDefault="005E1C3F" w:rsidP="00995DCC">
      <w:pPr>
        <w:spacing w:before="120"/>
        <w:rPr>
          <w:lang w:val="x-none" w:eastAsia="x-none"/>
        </w:rPr>
      </w:pPr>
    </w:p>
    <w:p w14:paraId="4EFCA5C6" w14:textId="7E0580E8" w:rsidR="00995DCC" w:rsidRDefault="005E1C3F" w:rsidP="005E1C3F">
      <w:pPr>
        <w:pStyle w:val="Nadpis2"/>
      </w:pPr>
      <w:bookmarkStart w:id="68" w:name="_Toc181864145"/>
      <w:r>
        <w:t>Inženýrsko-geologické poměry</w:t>
      </w:r>
      <w:bookmarkEnd w:id="68"/>
    </w:p>
    <w:p w14:paraId="76CD41E1" w14:textId="77777777" w:rsidR="005E1C3F" w:rsidRDefault="005E1C3F" w:rsidP="00995DCC">
      <w:pPr>
        <w:spacing w:before="120"/>
        <w:rPr>
          <w:lang w:val="x-none" w:eastAsia="x-none"/>
        </w:rPr>
      </w:pPr>
      <w:r>
        <w:rPr>
          <w:lang w:val="x-none" w:eastAsia="x-none"/>
        </w:rPr>
        <w:t>Rekonstrukci kanalizace a chodníků lze považovat za jednoduchý stavební objekt, kdy jsou základové poměry dané geologickou skladbou do hloubky okolo 1 až 2 m pod terénem.</w:t>
      </w:r>
    </w:p>
    <w:p w14:paraId="6F863552" w14:textId="5FB8BEED" w:rsidR="00995DCC" w:rsidRDefault="005E1C3F" w:rsidP="00995DCC">
      <w:pPr>
        <w:spacing w:before="120"/>
        <w:rPr>
          <w:lang w:val="x-none" w:eastAsia="x-none"/>
        </w:rPr>
      </w:pPr>
      <w:r>
        <w:rPr>
          <w:lang w:val="x-none" w:eastAsia="x-none"/>
        </w:rPr>
        <w:t>V tomto hloubkovém profilu lze téměř v celé lokalitě očekávat  výskyt navážek v podsypu stávajících zpevněných ploch a pod nimi hlinité zeminy, dominantně náležející do normové třídy prachovitých hlín F6 CI nebo hlín s příměsí písčité složky třídy F4 CS. Tyto zeminy mají převážně tuhou konzistenci a při styku s vodou mají tendenci rozbřídat. Zemní pláň ve výkopech v těchto zeminách se obvykle upravuje výměnou vrstvy za zhutnitelné drcené kamenivo s jemnozrnnou příměsí.</w:t>
      </w:r>
    </w:p>
    <w:p w14:paraId="7B78B69A" w14:textId="1AC3F7BE" w:rsidR="005E1C3F" w:rsidRDefault="005E1C3F" w:rsidP="00995DCC">
      <w:pPr>
        <w:spacing w:before="120"/>
        <w:rPr>
          <w:lang w:val="x-none" w:eastAsia="x-none"/>
        </w:rPr>
      </w:pPr>
      <w:r>
        <w:rPr>
          <w:lang w:val="x-none" w:eastAsia="x-none"/>
        </w:rPr>
        <w:t xml:space="preserve">V severní části lokality </w:t>
      </w:r>
      <w:r w:rsidR="0000564D">
        <w:rPr>
          <w:lang w:val="x-none" w:eastAsia="x-none"/>
        </w:rPr>
        <w:t>lze v nivelačně níže situovaných částech stavby očekávat mělce pod terénem výskyt štěrků písčitých normové třídy G3 GF či zahliněných G4 GM. Tyto štěrky vykazují vyšší únosnost než jemnozrnné zeminy třídy F6 či F4, mohou být ale zvodněné. Ve vrtu S101 byla zaznamenána ustálená hladina podzemní vody v hloubce 1.4 m pod terénem. V této části stavby proto doporučujeme kalkulovat s výskytem podzemní vody a případně s potřebou odvodňování základové spáry.</w:t>
      </w:r>
    </w:p>
    <w:p w14:paraId="10EE9E80" w14:textId="77777777" w:rsidR="0000564D" w:rsidRDefault="0000564D" w:rsidP="00995DCC">
      <w:pPr>
        <w:spacing w:before="120"/>
        <w:rPr>
          <w:lang w:val="x-none" w:eastAsia="x-none"/>
        </w:rPr>
      </w:pPr>
    </w:p>
    <w:p w14:paraId="0BD374FA" w14:textId="56361D69" w:rsidR="0000564D" w:rsidRDefault="0000564D" w:rsidP="0000564D">
      <w:pPr>
        <w:pStyle w:val="Nadpis2"/>
      </w:pPr>
      <w:bookmarkStart w:id="69" w:name="_Toc181864146"/>
      <w:r>
        <w:t>Posouzení možnosti zasakování srážkových vod</w:t>
      </w:r>
      <w:bookmarkEnd w:id="69"/>
    </w:p>
    <w:p w14:paraId="7268A77B" w14:textId="13D9219E" w:rsidR="00943F58" w:rsidRPr="00FB3802" w:rsidRDefault="00943F58" w:rsidP="00943F58">
      <w:r w:rsidRPr="00FB3802">
        <w:t xml:space="preserve">Úkolem předkládaného průzkumu je </w:t>
      </w:r>
      <w:r>
        <w:t>zejména</w:t>
      </w:r>
      <w:r w:rsidRPr="00FB3802">
        <w:t xml:space="preserve"> zhodnotit možnost zasakování srážkových vod do horninového prostředí a s ohledem na přírodní poměry a charakter stavby doporučit vhodnou koncepci nakládání s povrchovými vodami. Konečný návrh řešení následně s přihlédnutím k výsledkům hydrogeologického posudku stanovuje projektant, autorizovaný inženýr nebo technik s osvědčením ČKAIT v příslušném oboru. Výpočty pro konkrétní projektované zpevněné plochy provedené autorizovaným vodohospodářem jsou pak nadřazeny výpočtům hydrogeologa, ale musí navazovat na koncepci vycházející z přírodních (geologických) poměrů stanovenou hydrogeologem.</w:t>
      </w:r>
    </w:p>
    <w:p w14:paraId="33EE04E8" w14:textId="5C0DAD55" w:rsidR="00943F58" w:rsidRPr="00A678E1" w:rsidRDefault="00943F58" w:rsidP="00943F58">
      <w:pPr>
        <w:pStyle w:val="Nadpis3"/>
      </w:pPr>
      <w:bookmarkStart w:id="70" w:name="_Toc162962177"/>
      <w:bookmarkStart w:id="71" w:name="_Toc180325985"/>
      <w:bookmarkStart w:id="72" w:name="_Toc181864147"/>
      <w:r>
        <w:t>Posouzení</w:t>
      </w:r>
      <w:r w:rsidRPr="00A678E1">
        <w:t xml:space="preserve"> hydraulických vlastností horninového prostředí</w:t>
      </w:r>
      <w:bookmarkEnd w:id="70"/>
      <w:r>
        <w:t>, výskytu podzemní vody</w:t>
      </w:r>
      <w:bookmarkEnd w:id="71"/>
      <w:r>
        <w:t xml:space="preserve"> a dalších faktorů</w:t>
      </w:r>
      <w:bookmarkEnd w:id="72"/>
    </w:p>
    <w:p w14:paraId="78F41AA3" w14:textId="616B3DEF" w:rsidR="00943F58" w:rsidRDefault="00943F58" w:rsidP="00943F58">
      <w:pPr>
        <w:rPr>
          <w:lang w:eastAsia="x-none"/>
        </w:rPr>
      </w:pPr>
      <w:r>
        <w:rPr>
          <w:lang w:eastAsia="x-none"/>
        </w:rPr>
        <w:t>V dílčích částech lokality by bylo možno najít horizonty horninového prostředí, které jsou propustné a potenciálně by se s nimi dalo uvažovat pro utrácení srážkových vod zasakováním. Tyto vrstvy jsou ale natolik hluboko pod terénem nebo jsou zcela zvodnělé až do mělké úrovně pod terénem, že technické provedení i následný provoz vsakovacích objektů by byl v těchto podmínkách velmi komplikovaný. Zasakování srážkových vod by zde navíc mohlo vyvolávat iniciaci svahových nestabilit, zejména území nacházejícího se podél hrany svahu ukloněného k Olši.</w:t>
      </w:r>
    </w:p>
    <w:p w14:paraId="33BF1713" w14:textId="2AA73330" w:rsidR="00943F58" w:rsidRDefault="00943F58" w:rsidP="00943F58">
      <w:pPr>
        <w:rPr>
          <w:b/>
          <w:bCs/>
          <w:lang w:eastAsia="x-none"/>
        </w:rPr>
      </w:pPr>
      <w:r w:rsidRPr="00E8415A">
        <w:rPr>
          <w:b/>
          <w:bCs/>
          <w:lang w:eastAsia="x-none"/>
        </w:rPr>
        <w:t xml:space="preserve">Z hlediska </w:t>
      </w:r>
      <w:r>
        <w:rPr>
          <w:b/>
          <w:bCs/>
          <w:lang w:eastAsia="x-none"/>
        </w:rPr>
        <w:t xml:space="preserve">absence či hloubky propustných vrstev, </w:t>
      </w:r>
      <w:r w:rsidRPr="00E8415A">
        <w:rPr>
          <w:b/>
          <w:bCs/>
          <w:lang w:eastAsia="x-none"/>
        </w:rPr>
        <w:t xml:space="preserve">výskytu podzemní vody </w:t>
      </w:r>
      <w:r>
        <w:rPr>
          <w:b/>
          <w:bCs/>
          <w:lang w:eastAsia="x-none"/>
        </w:rPr>
        <w:t xml:space="preserve">a rizika iniciace svahových deformací </w:t>
      </w:r>
      <w:r w:rsidRPr="00E8415A">
        <w:rPr>
          <w:b/>
          <w:bCs/>
          <w:lang w:eastAsia="x-none"/>
        </w:rPr>
        <w:t xml:space="preserve">považujeme lokalitu za </w:t>
      </w:r>
      <w:r>
        <w:rPr>
          <w:b/>
          <w:bCs/>
          <w:lang w:eastAsia="x-none"/>
        </w:rPr>
        <w:t>ne</w:t>
      </w:r>
      <w:r w:rsidRPr="00E8415A">
        <w:rPr>
          <w:b/>
          <w:bCs/>
          <w:lang w:eastAsia="x-none"/>
        </w:rPr>
        <w:t>vhodnou k zasakování srážkových vod.</w:t>
      </w:r>
    </w:p>
    <w:p w14:paraId="44E4F7B6" w14:textId="77777777" w:rsidR="00943F58" w:rsidRPr="00FB3802" w:rsidRDefault="00943F58" w:rsidP="00943F58">
      <w:pPr>
        <w:pStyle w:val="Nadpis3"/>
      </w:pPr>
      <w:bookmarkStart w:id="73" w:name="_Toc87424117"/>
      <w:bookmarkStart w:id="74" w:name="_Toc92898789"/>
      <w:bookmarkStart w:id="75" w:name="_Toc139039386"/>
      <w:bookmarkStart w:id="76" w:name="_Toc162962179"/>
      <w:bookmarkStart w:id="77" w:name="_Toc180325986"/>
      <w:bookmarkStart w:id="78" w:name="_Toc181864148"/>
      <w:r w:rsidRPr="00FB3802">
        <w:t>Stanovení kritických srážkových úhrnů</w:t>
      </w:r>
      <w:bookmarkEnd w:id="73"/>
      <w:bookmarkEnd w:id="74"/>
      <w:r w:rsidRPr="00FB3802">
        <w:t xml:space="preserve"> a návrh koncepce utrácení srážkových vod</w:t>
      </w:r>
      <w:bookmarkEnd w:id="75"/>
      <w:bookmarkEnd w:id="76"/>
      <w:bookmarkEnd w:id="77"/>
      <w:bookmarkEnd w:id="78"/>
    </w:p>
    <w:p w14:paraId="3A10C4F6" w14:textId="77777777" w:rsidR="0085733C" w:rsidRDefault="00943F58" w:rsidP="00943F58">
      <w:pPr>
        <w:rPr>
          <w:lang w:eastAsia="x-none"/>
        </w:rPr>
      </w:pPr>
      <w:r w:rsidRPr="00FB3802">
        <w:rPr>
          <w:lang w:eastAsia="x-none"/>
        </w:rPr>
        <w:t xml:space="preserve">Celková výměra plochy, ze které budou zachytávány a odváděny dešťové vody, je </w:t>
      </w:r>
      <w:r w:rsidR="0085733C">
        <w:rPr>
          <w:lang w:eastAsia="x-none"/>
        </w:rPr>
        <w:t xml:space="preserve">v ulici Habrová </w:t>
      </w:r>
      <w:r w:rsidR="0085733C" w:rsidRPr="0085733C">
        <w:rPr>
          <w:lang w:eastAsia="x-none"/>
        </w:rPr>
        <w:t>6</w:t>
      </w:r>
      <w:r w:rsidR="0085733C">
        <w:rPr>
          <w:lang w:eastAsia="x-none"/>
        </w:rPr>
        <w:t xml:space="preserve"> </w:t>
      </w:r>
      <w:r w:rsidR="0085733C" w:rsidRPr="0085733C">
        <w:rPr>
          <w:lang w:eastAsia="x-none"/>
        </w:rPr>
        <w:t>467</w:t>
      </w:r>
      <w:r w:rsidR="0085733C">
        <w:rPr>
          <w:lang w:eastAsia="x-none"/>
        </w:rPr>
        <w:t xml:space="preserve"> m</w:t>
      </w:r>
      <w:r w:rsidR="0085733C" w:rsidRPr="0085733C">
        <w:rPr>
          <w:vertAlign w:val="superscript"/>
          <w:lang w:eastAsia="x-none"/>
        </w:rPr>
        <w:t>2</w:t>
      </w:r>
      <w:r w:rsidR="0085733C">
        <w:rPr>
          <w:lang w:eastAsia="x-none"/>
        </w:rPr>
        <w:t xml:space="preserve"> a v ulici Topolová </w:t>
      </w:r>
      <w:r w:rsidR="0085733C" w:rsidRPr="0085733C">
        <w:rPr>
          <w:lang w:eastAsia="x-none"/>
        </w:rPr>
        <w:t>3</w:t>
      </w:r>
      <w:r w:rsidR="0085733C">
        <w:rPr>
          <w:lang w:eastAsia="x-none"/>
        </w:rPr>
        <w:t> </w:t>
      </w:r>
      <w:r w:rsidR="0085733C" w:rsidRPr="0085733C">
        <w:rPr>
          <w:lang w:eastAsia="x-none"/>
        </w:rPr>
        <w:t>443</w:t>
      </w:r>
      <w:r w:rsidR="0085733C">
        <w:rPr>
          <w:lang w:eastAsia="x-none"/>
        </w:rPr>
        <w:t xml:space="preserve"> m</w:t>
      </w:r>
      <w:r w:rsidR="0085733C" w:rsidRPr="0085733C">
        <w:rPr>
          <w:vertAlign w:val="superscript"/>
          <w:lang w:eastAsia="x-none"/>
        </w:rPr>
        <w:t>2</w:t>
      </w:r>
      <w:r w:rsidRPr="00FB3802">
        <w:rPr>
          <w:lang w:eastAsia="x-none"/>
        </w:rPr>
        <w:t xml:space="preserve">. </w:t>
      </w:r>
      <w:r w:rsidR="0085733C">
        <w:rPr>
          <w:lang w:eastAsia="x-none"/>
        </w:rPr>
        <w:t>Celkově se tak jedná přibližně o plochu velikosti jednoho hektaru.</w:t>
      </w:r>
    </w:p>
    <w:p w14:paraId="5AB60132" w14:textId="0A74160C" w:rsidR="00943F58" w:rsidRDefault="00943F58" w:rsidP="00943F58">
      <w:pPr>
        <w:keepNext/>
        <w:pBdr>
          <w:top w:val="nil"/>
          <w:left w:val="nil"/>
          <w:bottom w:val="nil"/>
          <w:right w:val="nil"/>
          <w:between w:val="nil"/>
        </w:pBdr>
        <w:rPr>
          <w:rFonts w:eastAsia="Arial" w:cs="Arial"/>
          <w:b/>
          <w:color w:val="000000"/>
          <w:szCs w:val="22"/>
          <w:u w:val="single"/>
        </w:rPr>
      </w:pPr>
      <w:r w:rsidRPr="00FB3802">
        <w:rPr>
          <w:rFonts w:eastAsia="Arial" w:cs="Arial"/>
          <w:b/>
          <w:color w:val="000000"/>
          <w:szCs w:val="22"/>
          <w:u w:val="single"/>
        </w:rPr>
        <w:t>Odvodňovaná plocha</w:t>
      </w:r>
      <w:r w:rsidR="0085733C">
        <w:rPr>
          <w:rFonts w:eastAsia="Arial" w:cs="Arial"/>
          <w:b/>
          <w:color w:val="000000"/>
          <w:szCs w:val="22"/>
          <w:u w:val="single"/>
        </w:rPr>
        <w:t xml:space="preserve"> v ulici Habrová</w:t>
      </w:r>
      <w:r w:rsidRPr="00FB3802">
        <w:rPr>
          <w:rFonts w:eastAsia="Arial" w:cs="Arial"/>
          <w:b/>
          <w:color w:val="000000"/>
          <w:szCs w:val="22"/>
          <w:u w:val="single"/>
        </w:rPr>
        <w:t>:</w:t>
      </w:r>
    </w:p>
    <w:p w14:paraId="6F6F36A4" w14:textId="77777777" w:rsidR="0085733C" w:rsidRPr="00FB3802" w:rsidRDefault="0085733C" w:rsidP="0085733C">
      <w:pPr>
        <w:rPr>
          <w:rFonts w:eastAsia="Arial" w:cs="Arial"/>
          <w:color w:val="000000"/>
          <w:szCs w:val="22"/>
        </w:rPr>
      </w:pPr>
      <w:r w:rsidRPr="00FB3802">
        <w:rPr>
          <w:rFonts w:eastAsia="Arial" w:cs="Arial"/>
          <w:color w:val="000000"/>
          <w:szCs w:val="22"/>
        </w:rPr>
        <w:t xml:space="preserve">Redukovaný půdorysný průmět odvodňované plochy </w:t>
      </w:r>
      <w:proofErr w:type="spellStart"/>
      <w:r w:rsidRPr="00FB3802">
        <w:rPr>
          <w:rFonts w:eastAsia="Arial" w:cs="Arial"/>
          <w:color w:val="000000"/>
          <w:szCs w:val="22"/>
        </w:rPr>
        <w:t>A</w:t>
      </w:r>
      <w:r w:rsidRPr="00FB3802">
        <w:rPr>
          <w:rFonts w:eastAsia="Arial" w:cs="Arial"/>
          <w:color w:val="000000"/>
          <w:szCs w:val="22"/>
          <w:vertAlign w:val="subscript"/>
        </w:rPr>
        <w:t>red</w:t>
      </w:r>
      <w:proofErr w:type="spellEnd"/>
      <w:r w:rsidRPr="00FB3802">
        <w:rPr>
          <w:rFonts w:eastAsia="Arial" w:cs="Arial"/>
          <w:color w:val="000000"/>
          <w:szCs w:val="22"/>
        </w:rPr>
        <w:t xml:space="preserve"> se získá redukcí dílčích ploch součiniteli odtoku dešťových vod </w:t>
      </w:r>
      <w:r w:rsidRPr="00FB3802">
        <w:rPr>
          <w:rFonts w:ascii="Symbol" w:eastAsia="Arial" w:hAnsi="Symbol" w:cs="Arial"/>
          <w:color w:val="000000"/>
          <w:szCs w:val="22"/>
        </w:rPr>
        <w:t>f</w:t>
      </w:r>
      <w:r w:rsidRPr="00FB3802">
        <w:rPr>
          <w:rFonts w:eastAsia="Arial" w:cs="Arial"/>
          <w:color w:val="000000"/>
          <w:szCs w:val="22"/>
        </w:rPr>
        <w:t xml:space="preserve">. </w:t>
      </w:r>
    </w:p>
    <w:p w14:paraId="1358D4B3" w14:textId="77777777" w:rsidR="00943F58" w:rsidRPr="00FB3802" w:rsidRDefault="00943F58" w:rsidP="00943F58">
      <w:pPr>
        <w:pBdr>
          <w:top w:val="nil"/>
          <w:left w:val="nil"/>
          <w:bottom w:val="nil"/>
          <w:right w:val="nil"/>
          <w:between w:val="nil"/>
        </w:pBdr>
        <w:rPr>
          <w:rFonts w:eastAsia="Arial" w:cs="Arial"/>
          <w:color w:val="000000"/>
          <w:szCs w:val="22"/>
          <w:u w:val="single"/>
        </w:rPr>
      </w:pPr>
      <w:r w:rsidRPr="00FB3802">
        <w:rPr>
          <w:rFonts w:eastAsia="Arial" w:cs="Arial"/>
          <w:color w:val="000000"/>
          <w:szCs w:val="22"/>
          <w:u w:val="single"/>
        </w:rPr>
        <w:t xml:space="preserve">Dílčí plocha </w:t>
      </w:r>
      <w:r>
        <w:rPr>
          <w:rFonts w:eastAsia="Arial" w:cs="Arial"/>
          <w:color w:val="000000"/>
          <w:szCs w:val="22"/>
          <w:u w:val="single"/>
        </w:rPr>
        <w:t>[</w:t>
      </w:r>
      <w:r w:rsidRPr="00FB3802">
        <w:rPr>
          <w:rFonts w:eastAsia="Arial" w:cs="Arial"/>
          <w:color w:val="000000"/>
          <w:szCs w:val="22"/>
          <w:u w:val="single"/>
        </w:rPr>
        <w:t>m</w:t>
      </w:r>
      <w:r w:rsidRPr="00FB3802">
        <w:rPr>
          <w:rFonts w:eastAsia="Arial" w:cs="Arial"/>
          <w:color w:val="000000"/>
          <w:szCs w:val="22"/>
          <w:u w:val="single"/>
          <w:vertAlign w:val="superscript"/>
        </w:rPr>
        <w:t>2</w:t>
      </w:r>
      <w:r>
        <w:rPr>
          <w:rFonts w:eastAsia="Arial" w:cs="Arial"/>
          <w:color w:val="000000"/>
          <w:szCs w:val="22"/>
          <w:u w:val="single"/>
        </w:rPr>
        <w:t>]</w:t>
      </w:r>
      <w:r w:rsidRPr="00FB3802">
        <w:rPr>
          <w:rFonts w:eastAsia="Arial" w:cs="Arial"/>
          <w:color w:val="000000"/>
          <w:szCs w:val="22"/>
        </w:rPr>
        <w:tab/>
      </w:r>
      <w:r w:rsidRPr="00FB3802">
        <w:rPr>
          <w:rFonts w:ascii="Symbol" w:eastAsia="Symbol" w:hAnsi="Symbol" w:cs="Symbol"/>
          <w:color w:val="000000"/>
          <w:szCs w:val="22"/>
        </w:rPr>
        <w:t></w:t>
      </w:r>
      <w:r w:rsidRPr="00FB3802">
        <w:rPr>
          <w:rFonts w:ascii="Symbol" w:eastAsia="Arial" w:hAnsi="Symbol" w:cs="Arial"/>
          <w:color w:val="000000"/>
          <w:szCs w:val="22"/>
        </w:rPr>
        <w:t>f</w:t>
      </w:r>
      <w:r w:rsidRPr="00FB3802">
        <w:rPr>
          <w:rFonts w:eastAsia="Arial" w:cs="Arial"/>
          <w:color w:val="000000"/>
          <w:szCs w:val="22"/>
        </w:rPr>
        <w:tab/>
      </w:r>
      <w:r w:rsidRPr="00FB3802">
        <w:rPr>
          <w:rFonts w:eastAsia="Arial" w:cs="Arial"/>
          <w:color w:val="000000"/>
          <w:szCs w:val="22"/>
          <w:u w:val="single"/>
        </w:rPr>
        <w:t xml:space="preserve">dílčí typ povrchu </w:t>
      </w:r>
    </w:p>
    <w:p w14:paraId="742E5FBB" w14:textId="2AB6B4E1" w:rsidR="0085733C" w:rsidRPr="0085733C" w:rsidRDefault="0085733C" w:rsidP="0085733C">
      <w:pPr>
        <w:pBdr>
          <w:top w:val="nil"/>
          <w:left w:val="nil"/>
          <w:bottom w:val="nil"/>
          <w:right w:val="nil"/>
          <w:between w:val="nil"/>
        </w:pBdr>
        <w:spacing w:after="40"/>
        <w:rPr>
          <w:rFonts w:eastAsia="Arial" w:cs="Arial"/>
          <w:color w:val="000000"/>
          <w:szCs w:val="22"/>
        </w:rPr>
      </w:pPr>
      <w:r w:rsidRPr="0085733C">
        <w:rPr>
          <w:rFonts w:eastAsia="Arial" w:cs="Arial"/>
          <w:color w:val="000000"/>
          <w:szCs w:val="22"/>
        </w:rPr>
        <w:t>1</w:t>
      </w:r>
      <w:r w:rsidR="006076AD">
        <w:rPr>
          <w:rFonts w:eastAsia="Arial" w:cs="Arial"/>
          <w:color w:val="000000"/>
          <w:szCs w:val="22"/>
        </w:rPr>
        <w:t xml:space="preserve"> </w:t>
      </w:r>
      <w:r w:rsidRPr="0085733C">
        <w:rPr>
          <w:rFonts w:eastAsia="Arial" w:cs="Arial"/>
          <w:color w:val="000000"/>
          <w:szCs w:val="22"/>
        </w:rPr>
        <w:t>890</w:t>
      </w:r>
      <w:r w:rsidRPr="0085733C">
        <w:rPr>
          <w:rFonts w:eastAsia="Arial" w:cs="Arial"/>
          <w:color w:val="000000"/>
          <w:szCs w:val="22"/>
        </w:rPr>
        <w:tab/>
      </w:r>
      <w:r>
        <w:rPr>
          <w:rFonts w:eastAsia="Arial" w:cs="Arial"/>
          <w:color w:val="000000"/>
          <w:szCs w:val="22"/>
        </w:rPr>
        <w:tab/>
      </w:r>
      <w:r>
        <w:rPr>
          <w:rFonts w:eastAsia="Arial" w:cs="Arial"/>
          <w:color w:val="000000"/>
          <w:szCs w:val="22"/>
        </w:rPr>
        <w:tab/>
      </w:r>
      <w:r w:rsidRPr="0085733C">
        <w:rPr>
          <w:rFonts w:eastAsia="Arial" w:cs="Arial"/>
          <w:color w:val="000000"/>
          <w:szCs w:val="22"/>
        </w:rPr>
        <w:t>0</w:t>
      </w:r>
      <w:r>
        <w:rPr>
          <w:rFonts w:eastAsia="Arial" w:cs="Arial"/>
          <w:color w:val="000000"/>
          <w:szCs w:val="22"/>
        </w:rPr>
        <w:t>.</w:t>
      </w:r>
      <w:r w:rsidRPr="0085733C">
        <w:rPr>
          <w:rFonts w:eastAsia="Arial" w:cs="Arial"/>
          <w:color w:val="000000"/>
          <w:szCs w:val="22"/>
        </w:rPr>
        <w:t>8</w:t>
      </w:r>
      <w:r w:rsidRPr="0085733C">
        <w:rPr>
          <w:rFonts w:eastAsia="Arial" w:cs="Arial"/>
          <w:color w:val="000000"/>
          <w:szCs w:val="22"/>
        </w:rPr>
        <w:tab/>
        <w:t>Asfaltové a bet</w:t>
      </w:r>
      <w:r>
        <w:rPr>
          <w:rFonts w:eastAsia="Arial" w:cs="Arial"/>
          <w:color w:val="000000"/>
          <w:szCs w:val="22"/>
        </w:rPr>
        <w:t>.</w:t>
      </w:r>
      <w:r w:rsidRPr="0085733C">
        <w:rPr>
          <w:rFonts w:eastAsia="Arial" w:cs="Arial"/>
          <w:color w:val="000000"/>
          <w:szCs w:val="22"/>
        </w:rPr>
        <w:t xml:space="preserve"> plochy, dlažby se zálivkou spár. Sklon </w:t>
      </w:r>
      <w:proofErr w:type="gramStart"/>
      <w:r w:rsidRPr="0085733C">
        <w:rPr>
          <w:rFonts w:eastAsia="Arial" w:cs="Arial"/>
          <w:color w:val="000000"/>
          <w:szCs w:val="22"/>
        </w:rPr>
        <w:t>1%</w:t>
      </w:r>
      <w:proofErr w:type="gramEnd"/>
      <w:r w:rsidRPr="0085733C">
        <w:rPr>
          <w:rFonts w:eastAsia="Arial" w:cs="Arial"/>
          <w:color w:val="000000"/>
          <w:szCs w:val="22"/>
        </w:rPr>
        <w:t>-5%</w:t>
      </w:r>
    </w:p>
    <w:p w14:paraId="321B8504" w14:textId="3E45E2B2" w:rsidR="0085733C" w:rsidRPr="0085733C" w:rsidRDefault="0085733C" w:rsidP="0085733C">
      <w:pPr>
        <w:pBdr>
          <w:top w:val="nil"/>
          <w:left w:val="nil"/>
          <w:bottom w:val="nil"/>
          <w:right w:val="nil"/>
          <w:between w:val="nil"/>
        </w:pBdr>
        <w:spacing w:after="40"/>
        <w:rPr>
          <w:rFonts w:eastAsia="Arial" w:cs="Arial"/>
          <w:color w:val="000000"/>
          <w:szCs w:val="22"/>
        </w:rPr>
      </w:pPr>
      <w:r w:rsidRPr="0085733C">
        <w:rPr>
          <w:rFonts w:eastAsia="Arial" w:cs="Arial"/>
          <w:color w:val="000000"/>
          <w:szCs w:val="22"/>
        </w:rPr>
        <w:t>1</w:t>
      </w:r>
      <w:r w:rsidR="006076AD">
        <w:rPr>
          <w:rFonts w:eastAsia="Arial" w:cs="Arial"/>
          <w:color w:val="000000"/>
          <w:szCs w:val="22"/>
        </w:rPr>
        <w:t xml:space="preserve"> </w:t>
      </w:r>
      <w:r w:rsidRPr="0085733C">
        <w:rPr>
          <w:rFonts w:eastAsia="Arial" w:cs="Arial"/>
          <w:color w:val="000000"/>
          <w:szCs w:val="22"/>
        </w:rPr>
        <w:t>698</w:t>
      </w:r>
      <w:r w:rsidRPr="0085733C">
        <w:rPr>
          <w:rFonts w:eastAsia="Arial" w:cs="Arial"/>
          <w:color w:val="000000"/>
          <w:szCs w:val="22"/>
        </w:rPr>
        <w:tab/>
      </w:r>
      <w:r>
        <w:rPr>
          <w:rFonts w:eastAsia="Arial" w:cs="Arial"/>
          <w:color w:val="000000"/>
          <w:szCs w:val="22"/>
        </w:rPr>
        <w:tab/>
      </w:r>
      <w:r>
        <w:rPr>
          <w:rFonts w:eastAsia="Arial" w:cs="Arial"/>
          <w:color w:val="000000"/>
          <w:szCs w:val="22"/>
        </w:rPr>
        <w:tab/>
      </w:r>
      <w:r w:rsidRPr="0085733C">
        <w:rPr>
          <w:rFonts w:eastAsia="Arial" w:cs="Arial"/>
          <w:color w:val="000000"/>
          <w:szCs w:val="22"/>
        </w:rPr>
        <w:t>0</w:t>
      </w:r>
      <w:r>
        <w:rPr>
          <w:rFonts w:eastAsia="Arial" w:cs="Arial"/>
          <w:color w:val="000000"/>
          <w:szCs w:val="22"/>
        </w:rPr>
        <w:t>.</w:t>
      </w:r>
      <w:r w:rsidRPr="0085733C">
        <w:rPr>
          <w:rFonts w:eastAsia="Arial" w:cs="Arial"/>
          <w:color w:val="000000"/>
          <w:szCs w:val="22"/>
        </w:rPr>
        <w:t>9</w:t>
      </w:r>
      <w:r w:rsidRPr="0085733C">
        <w:rPr>
          <w:rFonts w:eastAsia="Arial" w:cs="Arial"/>
          <w:color w:val="000000"/>
          <w:szCs w:val="22"/>
        </w:rPr>
        <w:tab/>
        <w:t>Asfaltové a bet</w:t>
      </w:r>
      <w:r>
        <w:rPr>
          <w:rFonts w:eastAsia="Arial" w:cs="Arial"/>
          <w:color w:val="000000"/>
          <w:szCs w:val="22"/>
        </w:rPr>
        <w:t>.</w:t>
      </w:r>
      <w:r w:rsidRPr="0085733C">
        <w:rPr>
          <w:rFonts w:eastAsia="Arial" w:cs="Arial"/>
          <w:color w:val="000000"/>
          <w:szCs w:val="22"/>
        </w:rPr>
        <w:t xml:space="preserve"> plochy, dlažby se zálivkou spár. Sklon nad 5%</w:t>
      </w:r>
    </w:p>
    <w:p w14:paraId="64CABC7F" w14:textId="4F43B465" w:rsidR="0085733C" w:rsidRPr="0085733C" w:rsidRDefault="006076AD" w:rsidP="0085733C">
      <w:pPr>
        <w:pBdr>
          <w:top w:val="nil"/>
          <w:left w:val="nil"/>
          <w:bottom w:val="nil"/>
          <w:right w:val="nil"/>
          <w:between w:val="nil"/>
        </w:pBdr>
        <w:spacing w:after="40"/>
        <w:rPr>
          <w:rFonts w:eastAsia="Arial" w:cs="Arial"/>
          <w:color w:val="000000"/>
          <w:szCs w:val="22"/>
        </w:rPr>
      </w:pPr>
      <w:r>
        <w:rPr>
          <w:rFonts w:eastAsia="Arial" w:cs="Arial"/>
          <w:color w:val="000000"/>
          <w:szCs w:val="22"/>
        </w:rPr>
        <w:t xml:space="preserve">   </w:t>
      </w:r>
      <w:r w:rsidR="0085733C" w:rsidRPr="0085733C">
        <w:rPr>
          <w:rFonts w:eastAsia="Arial" w:cs="Arial"/>
          <w:color w:val="000000"/>
          <w:szCs w:val="22"/>
        </w:rPr>
        <w:t>922</w:t>
      </w:r>
      <w:r w:rsidR="0085733C" w:rsidRPr="0085733C">
        <w:rPr>
          <w:rFonts w:eastAsia="Arial" w:cs="Arial"/>
          <w:color w:val="000000"/>
          <w:szCs w:val="22"/>
        </w:rPr>
        <w:tab/>
      </w:r>
      <w:r w:rsidR="0085733C">
        <w:rPr>
          <w:rFonts w:eastAsia="Arial" w:cs="Arial"/>
          <w:color w:val="000000"/>
          <w:szCs w:val="22"/>
        </w:rPr>
        <w:tab/>
      </w:r>
      <w:r w:rsidR="0085733C">
        <w:rPr>
          <w:rFonts w:eastAsia="Arial" w:cs="Arial"/>
          <w:color w:val="000000"/>
          <w:szCs w:val="22"/>
        </w:rPr>
        <w:tab/>
      </w:r>
      <w:r w:rsidR="0085733C" w:rsidRPr="0085733C">
        <w:rPr>
          <w:rFonts w:eastAsia="Arial" w:cs="Arial"/>
          <w:color w:val="000000"/>
          <w:szCs w:val="22"/>
        </w:rPr>
        <w:t>0</w:t>
      </w:r>
      <w:r w:rsidR="0085733C">
        <w:rPr>
          <w:rFonts w:eastAsia="Arial" w:cs="Arial"/>
          <w:color w:val="000000"/>
          <w:szCs w:val="22"/>
        </w:rPr>
        <w:t>.</w:t>
      </w:r>
      <w:r w:rsidR="0085733C" w:rsidRPr="0085733C">
        <w:rPr>
          <w:rFonts w:eastAsia="Arial" w:cs="Arial"/>
          <w:color w:val="000000"/>
          <w:szCs w:val="22"/>
        </w:rPr>
        <w:t>6</w:t>
      </w:r>
      <w:r w:rsidR="0085733C" w:rsidRPr="0085733C">
        <w:rPr>
          <w:rFonts w:eastAsia="Arial" w:cs="Arial"/>
          <w:color w:val="000000"/>
          <w:szCs w:val="22"/>
        </w:rPr>
        <w:tab/>
        <w:t xml:space="preserve">Dlažby s pískovými spárami. Sklon </w:t>
      </w:r>
      <w:proofErr w:type="gramStart"/>
      <w:r w:rsidR="0085733C" w:rsidRPr="0085733C">
        <w:rPr>
          <w:rFonts w:eastAsia="Arial" w:cs="Arial"/>
          <w:color w:val="000000"/>
          <w:szCs w:val="22"/>
        </w:rPr>
        <w:t>1%</w:t>
      </w:r>
      <w:proofErr w:type="gramEnd"/>
      <w:r w:rsidR="0085733C" w:rsidRPr="0085733C">
        <w:rPr>
          <w:rFonts w:eastAsia="Arial" w:cs="Arial"/>
          <w:color w:val="000000"/>
          <w:szCs w:val="22"/>
        </w:rPr>
        <w:t>-5%</w:t>
      </w:r>
    </w:p>
    <w:p w14:paraId="50AE505E" w14:textId="75A71CEC" w:rsidR="0085733C" w:rsidRPr="0085733C" w:rsidRDefault="006076AD" w:rsidP="0085733C">
      <w:pPr>
        <w:pBdr>
          <w:top w:val="nil"/>
          <w:left w:val="nil"/>
          <w:bottom w:val="nil"/>
          <w:right w:val="nil"/>
          <w:between w:val="nil"/>
        </w:pBdr>
        <w:spacing w:after="40"/>
        <w:rPr>
          <w:rFonts w:eastAsia="Arial" w:cs="Arial"/>
          <w:color w:val="000000"/>
          <w:szCs w:val="22"/>
        </w:rPr>
      </w:pPr>
      <w:r>
        <w:rPr>
          <w:rFonts w:eastAsia="Arial" w:cs="Arial"/>
          <w:color w:val="000000"/>
          <w:szCs w:val="22"/>
        </w:rPr>
        <w:t xml:space="preserve">   </w:t>
      </w:r>
      <w:r w:rsidR="0085733C" w:rsidRPr="0085733C">
        <w:rPr>
          <w:rFonts w:eastAsia="Arial" w:cs="Arial"/>
          <w:color w:val="000000"/>
          <w:szCs w:val="22"/>
        </w:rPr>
        <w:t>689</w:t>
      </w:r>
      <w:r w:rsidR="0085733C" w:rsidRPr="0085733C">
        <w:rPr>
          <w:rFonts w:eastAsia="Arial" w:cs="Arial"/>
          <w:color w:val="000000"/>
          <w:szCs w:val="22"/>
        </w:rPr>
        <w:tab/>
      </w:r>
      <w:r w:rsidR="0085733C">
        <w:rPr>
          <w:rFonts w:eastAsia="Arial" w:cs="Arial"/>
          <w:color w:val="000000"/>
          <w:szCs w:val="22"/>
        </w:rPr>
        <w:tab/>
      </w:r>
      <w:r w:rsidR="0085733C">
        <w:rPr>
          <w:rFonts w:eastAsia="Arial" w:cs="Arial"/>
          <w:color w:val="000000"/>
          <w:szCs w:val="22"/>
        </w:rPr>
        <w:tab/>
      </w:r>
      <w:r w:rsidR="0085733C" w:rsidRPr="0085733C">
        <w:rPr>
          <w:rFonts w:eastAsia="Arial" w:cs="Arial"/>
          <w:color w:val="000000"/>
          <w:szCs w:val="22"/>
        </w:rPr>
        <w:t>0</w:t>
      </w:r>
      <w:r w:rsidR="0085733C">
        <w:rPr>
          <w:rFonts w:eastAsia="Arial" w:cs="Arial"/>
          <w:color w:val="000000"/>
          <w:szCs w:val="22"/>
        </w:rPr>
        <w:t>.</w:t>
      </w:r>
      <w:r w:rsidR="0085733C" w:rsidRPr="0085733C">
        <w:rPr>
          <w:rFonts w:eastAsia="Arial" w:cs="Arial"/>
          <w:color w:val="000000"/>
          <w:szCs w:val="22"/>
        </w:rPr>
        <w:t>7</w:t>
      </w:r>
      <w:r w:rsidR="0085733C" w:rsidRPr="0085733C">
        <w:rPr>
          <w:rFonts w:eastAsia="Arial" w:cs="Arial"/>
          <w:color w:val="000000"/>
          <w:szCs w:val="22"/>
        </w:rPr>
        <w:tab/>
        <w:t>Dlažby s pískovými spárami. Sklon nad 5%</w:t>
      </w:r>
    </w:p>
    <w:p w14:paraId="4A4E0622" w14:textId="0AB4364A" w:rsidR="0085733C" w:rsidRPr="0085733C" w:rsidRDefault="006076AD" w:rsidP="0085733C">
      <w:pPr>
        <w:pBdr>
          <w:top w:val="nil"/>
          <w:left w:val="nil"/>
          <w:bottom w:val="nil"/>
          <w:right w:val="nil"/>
          <w:between w:val="nil"/>
        </w:pBdr>
        <w:spacing w:after="40"/>
        <w:rPr>
          <w:rFonts w:eastAsia="Arial" w:cs="Arial"/>
          <w:color w:val="000000"/>
          <w:szCs w:val="22"/>
        </w:rPr>
      </w:pPr>
      <w:r>
        <w:rPr>
          <w:rFonts w:eastAsia="Arial" w:cs="Arial"/>
          <w:color w:val="000000"/>
          <w:szCs w:val="22"/>
        </w:rPr>
        <w:t xml:space="preserve">   </w:t>
      </w:r>
      <w:r w:rsidR="0085733C" w:rsidRPr="0085733C">
        <w:rPr>
          <w:rFonts w:eastAsia="Arial" w:cs="Arial"/>
          <w:color w:val="000000"/>
          <w:szCs w:val="22"/>
        </w:rPr>
        <w:t>910</w:t>
      </w:r>
      <w:r w:rsidR="0085733C" w:rsidRPr="0085733C">
        <w:rPr>
          <w:rFonts w:eastAsia="Arial" w:cs="Arial"/>
          <w:color w:val="000000"/>
          <w:szCs w:val="22"/>
        </w:rPr>
        <w:tab/>
      </w:r>
      <w:r w:rsidR="0085733C">
        <w:rPr>
          <w:rFonts w:eastAsia="Arial" w:cs="Arial"/>
          <w:color w:val="000000"/>
          <w:szCs w:val="22"/>
        </w:rPr>
        <w:tab/>
      </w:r>
      <w:r w:rsidR="0085733C">
        <w:rPr>
          <w:rFonts w:eastAsia="Arial" w:cs="Arial"/>
          <w:color w:val="000000"/>
          <w:szCs w:val="22"/>
        </w:rPr>
        <w:tab/>
      </w:r>
      <w:r w:rsidR="0085733C" w:rsidRPr="0085733C">
        <w:rPr>
          <w:rFonts w:eastAsia="Arial" w:cs="Arial"/>
          <w:color w:val="000000"/>
          <w:szCs w:val="22"/>
        </w:rPr>
        <w:t>0</w:t>
      </w:r>
      <w:r w:rsidR="0085733C">
        <w:rPr>
          <w:rFonts w:eastAsia="Arial" w:cs="Arial"/>
          <w:color w:val="000000"/>
          <w:szCs w:val="22"/>
        </w:rPr>
        <w:t>.</w:t>
      </w:r>
      <w:r w:rsidR="0085733C" w:rsidRPr="0085733C">
        <w:rPr>
          <w:rFonts w:eastAsia="Arial" w:cs="Arial"/>
          <w:color w:val="000000"/>
          <w:szCs w:val="22"/>
        </w:rPr>
        <w:t>3</w:t>
      </w:r>
      <w:r w:rsidR="0085733C" w:rsidRPr="0085733C">
        <w:rPr>
          <w:rFonts w:eastAsia="Arial" w:cs="Arial"/>
          <w:color w:val="000000"/>
          <w:szCs w:val="22"/>
        </w:rPr>
        <w:tab/>
        <w:t xml:space="preserve">Komunikace ze zatravňovacích tvárnic. Sklon </w:t>
      </w:r>
      <w:proofErr w:type="gramStart"/>
      <w:r w:rsidR="0085733C" w:rsidRPr="0085733C">
        <w:rPr>
          <w:rFonts w:eastAsia="Arial" w:cs="Arial"/>
          <w:color w:val="000000"/>
          <w:szCs w:val="22"/>
        </w:rPr>
        <w:t>1%</w:t>
      </w:r>
      <w:proofErr w:type="gramEnd"/>
      <w:r w:rsidR="0085733C" w:rsidRPr="0085733C">
        <w:rPr>
          <w:rFonts w:eastAsia="Arial" w:cs="Arial"/>
          <w:color w:val="000000"/>
          <w:szCs w:val="22"/>
        </w:rPr>
        <w:t>-5%</w:t>
      </w:r>
    </w:p>
    <w:p w14:paraId="2E48009D" w14:textId="15CDB144" w:rsidR="0085733C" w:rsidRDefault="006076AD" w:rsidP="0085733C">
      <w:pPr>
        <w:pBdr>
          <w:top w:val="nil"/>
          <w:left w:val="nil"/>
          <w:bottom w:val="nil"/>
          <w:right w:val="nil"/>
          <w:between w:val="nil"/>
        </w:pBdr>
        <w:rPr>
          <w:rFonts w:eastAsia="Arial" w:cs="Arial"/>
          <w:color w:val="000000"/>
          <w:szCs w:val="22"/>
        </w:rPr>
      </w:pPr>
      <w:r>
        <w:rPr>
          <w:rFonts w:eastAsia="Arial" w:cs="Arial"/>
          <w:color w:val="000000"/>
          <w:szCs w:val="22"/>
        </w:rPr>
        <w:t xml:space="preserve">   </w:t>
      </w:r>
      <w:r w:rsidR="0085733C" w:rsidRPr="0085733C">
        <w:rPr>
          <w:rFonts w:eastAsia="Arial" w:cs="Arial"/>
          <w:color w:val="000000"/>
          <w:szCs w:val="22"/>
        </w:rPr>
        <w:t>358</w:t>
      </w:r>
      <w:r w:rsidR="0085733C">
        <w:rPr>
          <w:rFonts w:eastAsia="Arial" w:cs="Arial"/>
          <w:color w:val="000000"/>
          <w:szCs w:val="22"/>
        </w:rPr>
        <w:tab/>
      </w:r>
      <w:r w:rsidR="0085733C">
        <w:rPr>
          <w:rFonts w:eastAsia="Arial" w:cs="Arial"/>
          <w:color w:val="000000"/>
          <w:szCs w:val="22"/>
        </w:rPr>
        <w:tab/>
      </w:r>
      <w:r w:rsidR="0085733C">
        <w:rPr>
          <w:rFonts w:eastAsia="Arial" w:cs="Arial"/>
          <w:color w:val="000000"/>
          <w:szCs w:val="22"/>
        </w:rPr>
        <w:tab/>
      </w:r>
      <w:r w:rsidR="0085733C" w:rsidRPr="0085733C">
        <w:rPr>
          <w:rFonts w:eastAsia="Arial" w:cs="Arial"/>
          <w:color w:val="000000"/>
          <w:szCs w:val="22"/>
        </w:rPr>
        <w:t>0</w:t>
      </w:r>
      <w:r w:rsidR="0085733C">
        <w:rPr>
          <w:rFonts w:eastAsia="Arial" w:cs="Arial"/>
          <w:color w:val="000000"/>
          <w:szCs w:val="22"/>
        </w:rPr>
        <w:t>.</w:t>
      </w:r>
      <w:r w:rsidR="0085733C" w:rsidRPr="0085733C">
        <w:rPr>
          <w:rFonts w:eastAsia="Arial" w:cs="Arial"/>
          <w:color w:val="000000"/>
          <w:szCs w:val="22"/>
        </w:rPr>
        <w:t>4</w:t>
      </w:r>
      <w:r w:rsidR="0085733C" w:rsidRPr="0085733C">
        <w:rPr>
          <w:rFonts w:eastAsia="Arial" w:cs="Arial"/>
          <w:color w:val="000000"/>
          <w:szCs w:val="22"/>
        </w:rPr>
        <w:tab/>
        <w:t>Komunikace ze zatravňovacích tvárnic. Sklon nad 5%</w:t>
      </w:r>
    </w:p>
    <w:p w14:paraId="333D1264" w14:textId="67C12E96" w:rsidR="00943F58" w:rsidRPr="00FB3802" w:rsidRDefault="00943F58" w:rsidP="00943F58">
      <w:pPr>
        <w:pBdr>
          <w:top w:val="nil"/>
          <w:left w:val="nil"/>
          <w:bottom w:val="nil"/>
          <w:right w:val="nil"/>
          <w:between w:val="nil"/>
        </w:pBdr>
        <w:rPr>
          <w:rFonts w:eastAsia="Arial" w:cs="Arial"/>
          <w:b/>
          <w:color w:val="000000"/>
          <w:szCs w:val="22"/>
        </w:rPr>
      </w:pPr>
      <w:r w:rsidRPr="00FB3802">
        <w:rPr>
          <w:rFonts w:eastAsia="Arial" w:cs="Arial"/>
          <w:b/>
          <w:color w:val="000000"/>
          <w:szCs w:val="22"/>
        </w:rPr>
        <w:t xml:space="preserve">Celková redukovaná odvodňovaná plocha tedy činí cca </w:t>
      </w:r>
      <w:r w:rsidR="006076AD" w:rsidRPr="006076AD">
        <w:rPr>
          <w:rFonts w:eastAsia="Arial" w:cs="Arial"/>
          <w:b/>
          <w:color w:val="000000"/>
          <w:szCs w:val="22"/>
        </w:rPr>
        <w:t>4</w:t>
      </w:r>
      <w:r w:rsidR="006076AD">
        <w:rPr>
          <w:rFonts w:eastAsia="Arial" w:cs="Arial"/>
          <w:b/>
          <w:color w:val="000000"/>
          <w:szCs w:val="22"/>
        </w:rPr>
        <w:t> </w:t>
      </w:r>
      <w:r w:rsidR="006076AD" w:rsidRPr="006076AD">
        <w:rPr>
          <w:rFonts w:eastAsia="Arial" w:cs="Arial"/>
          <w:b/>
          <w:color w:val="000000"/>
          <w:szCs w:val="22"/>
        </w:rPr>
        <w:t>491</w:t>
      </w:r>
      <w:r w:rsidR="006076AD">
        <w:rPr>
          <w:rFonts w:eastAsia="Arial" w:cs="Arial"/>
          <w:b/>
          <w:color w:val="000000"/>
          <w:szCs w:val="22"/>
        </w:rPr>
        <w:t>.</w:t>
      </w:r>
      <w:r w:rsidR="006076AD" w:rsidRPr="006076AD">
        <w:rPr>
          <w:rFonts w:eastAsia="Arial" w:cs="Arial"/>
          <w:b/>
          <w:color w:val="000000"/>
          <w:szCs w:val="22"/>
        </w:rPr>
        <w:t>9</w:t>
      </w:r>
      <w:r w:rsidR="006076AD">
        <w:rPr>
          <w:rFonts w:eastAsia="Arial" w:cs="Arial"/>
          <w:b/>
          <w:color w:val="000000"/>
          <w:szCs w:val="22"/>
        </w:rPr>
        <w:t xml:space="preserve"> </w:t>
      </w:r>
      <w:r w:rsidRPr="00FB3802">
        <w:rPr>
          <w:rFonts w:eastAsia="Arial" w:cs="Arial"/>
          <w:b/>
          <w:color w:val="000000"/>
          <w:szCs w:val="22"/>
        </w:rPr>
        <w:t>m</w:t>
      </w:r>
      <w:r w:rsidRPr="00FB3802">
        <w:rPr>
          <w:rFonts w:eastAsia="Arial" w:cs="Arial"/>
          <w:b/>
          <w:color w:val="000000"/>
          <w:szCs w:val="22"/>
          <w:vertAlign w:val="superscript"/>
        </w:rPr>
        <w:t>2</w:t>
      </w:r>
      <w:r w:rsidRPr="00FB3802">
        <w:rPr>
          <w:rFonts w:eastAsia="Arial" w:cs="Arial"/>
          <w:b/>
          <w:color w:val="000000"/>
          <w:szCs w:val="22"/>
        </w:rPr>
        <w:t xml:space="preserve">. </w:t>
      </w:r>
    </w:p>
    <w:p w14:paraId="48F75899" w14:textId="72DB726A" w:rsidR="00943F58" w:rsidRPr="00FB3802" w:rsidRDefault="00943F58" w:rsidP="00943F58">
      <w:pPr>
        <w:pBdr>
          <w:top w:val="nil"/>
          <w:left w:val="nil"/>
          <w:bottom w:val="nil"/>
          <w:right w:val="nil"/>
          <w:between w:val="nil"/>
        </w:pBdr>
        <w:rPr>
          <w:rFonts w:eastAsia="Arial" w:cs="Arial"/>
          <w:color w:val="000000"/>
          <w:szCs w:val="22"/>
        </w:rPr>
      </w:pPr>
      <w:r w:rsidRPr="00FB3802">
        <w:rPr>
          <w:rFonts w:eastAsia="Arial" w:cs="Arial"/>
          <w:color w:val="000000"/>
          <w:szCs w:val="22"/>
        </w:rPr>
        <w:t>Při stanovení návrhového množství srážkových vod byla použita metodika vycházející z hodnoty srážkového úhrnu vybrané z řady hodnot s dobou trvání od 5 do 4320 minut (72 hodin, podle normy ČSN 75 9010 vydané v únoru 2012). Vybírá se hodnota, pro kterou vychází nejvyšší akumulační objem retenčního zařízení, tzv. nejnepříznivější srážka. Pro výběr byly použity hodnoty úhrnů srážek h</w:t>
      </w:r>
      <w:r w:rsidRPr="00FB3802">
        <w:rPr>
          <w:rFonts w:eastAsia="Arial" w:cs="Arial"/>
          <w:color w:val="000000"/>
          <w:szCs w:val="22"/>
          <w:vertAlign w:val="subscript"/>
        </w:rPr>
        <w:t>d</w:t>
      </w:r>
      <w:r w:rsidRPr="00FB3802">
        <w:rPr>
          <w:rFonts w:eastAsia="Arial" w:cs="Arial"/>
          <w:color w:val="000000"/>
          <w:szCs w:val="22"/>
        </w:rPr>
        <w:t xml:space="preserve"> (mm) ze srážkoměrné stanice v Ostravě-Vítkovicích. Pravděpodobnost opakování deště je vyjádřena periodicitou jeho výskytu p</w:t>
      </w:r>
      <w:r>
        <w:rPr>
          <w:rFonts w:eastAsia="Arial" w:cs="Arial"/>
          <w:color w:val="000000"/>
          <w:szCs w:val="22"/>
        </w:rPr>
        <w:br/>
      </w:r>
      <w:r w:rsidRPr="00FB3802">
        <w:rPr>
          <w:rFonts w:eastAsia="Arial" w:cs="Arial"/>
          <w:color w:val="000000"/>
          <w:szCs w:val="22"/>
        </w:rPr>
        <w:t>[1</w:t>
      </w:r>
      <w:r w:rsidRPr="00FB3802">
        <w:rPr>
          <w:rFonts w:ascii="Calibri" w:eastAsia="Arial" w:hAnsi="Calibri" w:cs="Calibri"/>
          <w:color w:val="000000"/>
          <w:szCs w:val="22"/>
        </w:rPr>
        <w:t>·</w:t>
      </w:r>
      <w:r w:rsidRPr="00FB3802">
        <w:rPr>
          <w:rFonts w:eastAsia="Arial" w:cs="Arial"/>
          <w:color w:val="000000"/>
          <w:szCs w:val="22"/>
        </w:rPr>
        <w:t>rok</w:t>
      </w:r>
      <w:r w:rsidRPr="00FB3802">
        <w:rPr>
          <w:rFonts w:eastAsia="Arial" w:cs="Arial"/>
          <w:color w:val="000000"/>
          <w:szCs w:val="22"/>
          <w:vertAlign w:val="superscript"/>
        </w:rPr>
        <w:t>- 1</w:t>
      </w:r>
      <w:r w:rsidRPr="00FB3802">
        <w:rPr>
          <w:rFonts w:eastAsia="Arial" w:cs="Arial"/>
          <w:color w:val="000000"/>
          <w:szCs w:val="22"/>
        </w:rPr>
        <w:t>]. Pro výpočet byla použita četnost p = 0.2</w:t>
      </w:r>
      <w:r w:rsidR="006076AD">
        <w:rPr>
          <w:rFonts w:eastAsia="Arial" w:cs="Arial"/>
          <w:color w:val="000000"/>
          <w:szCs w:val="22"/>
        </w:rPr>
        <w:t xml:space="preserve"> a hodnota povoleného odtoku z retence 1 l.s</w:t>
      </w:r>
      <w:r w:rsidR="006076AD" w:rsidRPr="006076AD">
        <w:rPr>
          <w:rFonts w:eastAsia="Arial" w:cs="Arial"/>
          <w:color w:val="000000"/>
          <w:szCs w:val="22"/>
          <w:vertAlign w:val="superscript"/>
        </w:rPr>
        <w:t>-1</w:t>
      </w:r>
      <w:r w:rsidR="006076AD">
        <w:rPr>
          <w:rFonts w:eastAsia="Arial" w:cs="Arial"/>
          <w:color w:val="000000"/>
          <w:szCs w:val="22"/>
          <w:vertAlign w:val="superscript"/>
        </w:rPr>
        <w:t xml:space="preserve"> </w:t>
      </w:r>
      <w:r w:rsidR="006076AD" w:rsidRPr="006076AD">
        <w:rPr>
          <w:rFonts w:eastAsia="Arial" w:cs="Arial"/>
          <w:color w:val="000000"/>
          <w:szCs w:val="22"/>
        </w:rPr>
        <w:t>do stávající kanalizace</w:t>
      </w:r>
      <w:r>
        <w:rPr>
          <w:lang w:eastAsia="x-none"/>
        </w:rPr>
        <w:t>.</w:t>
      </w:r>
    </w:p>
    <w:p w14:paraId="540ED05B" w14:textId="77CA6828" w:rsidR="00943F58" w:rsidRDefault="00943F58" w:rsidP="00943F58">
      <w:pPr>
        <w:pBdr>
          <w:top w:val="nil"/>
          <w:left w:val="nil"/>
          <w:bottom w:val="nil"/>
          <w:right w:val="nil"/>
          <w:between w:val="nil"/>
        </w:pBdr>
        <w:rPr>
          <w:rFonts w:eastAsia="Arial" w:cs="Arial"/>
          <w:color w:val="000000"/>
          <w:szCs w:val="22"/>
        </w:rPr>
      </w:pPr>
      <w:r w:rsidRPr="00FB3802">
        <w:rPr>
          <w:rFonts w:eastAsia="Arial" w:cs="Arial"/>
          <w:color w:val="000000"/>
          <w:szCs w:val="22"/>
        </w:rPr>
        <w:t xml:space="preserve">Největší akumulační objem </w:t>
      </w:r>
      <w:r w:rsidR="00D4379F">
        <w:rPr>
          <w:rFonts w:eastAsia="Arial" w:cs="Arial"/>
          <w:color w:val="000000"/>
          <w:szCs w:val="22"/>
        </w:rPr>
        <w:t>retenčního</w:t>
      </w:r>
      <w:r w:rsidRPr="00FB3802">
        <w:rPr>
          <w:rFonts w:eastAsia="Arial" w:cs="Arial"/>
          <w:color w:val="000000"/>
          <w:szCs w:val="22"/>
        </w:rPr>
        <w:t xml:space="preserve"> zařízení bude </w:t>
      </w:r>
      <w:r w:rsidRPr="00FB3802">
        <w:rPr>
          <w:rFonts w:eastAsia="Arial" w:cs="Arial"/>
          <w:bCs/>
          <w:color w:val="000000"/>
          <w:szCs w:val="22"/>
        </w:rPr>
        <w:t>při dešti (nejnepříznivější srážka) o době trvání 360 minut a srážkovém úhrnu 40.7 mm.</w:t>
      </w:r>
      <w:r w:rsidRPr="00FB3802">
        <w:rPr>
          <w:rFonts w:eastAsia="Arial" w:cs="Arial"/>
          <w:color w:val="000000"/>
          <w:szCs w:val="22"/>
        </w:rPr>
        <w:t xml:space="preserve"> Na redukované odvodňované ploše </w:t>
      </w:r>
      <w:r w:rsidRPr="00FB3802">
        <w:rPr>
          <w:rFonts w:eastAsia="Arial" w:cs="Arial"/>
          <w:color w:val="000000"/>
          <w:szCs w:val="22"/>
        </w:rPr>
        <w:br/>
      </w:r>
      <w:r w:rsidR="006076AD">
        <w:rPr>
          <w:rFonts w:eastAsia="Arial" w:cs="Arial"/>
          <w:color w:val="000000"/>
          <w:szCs w:val="22"/>
        </w:rPr>
        <w:t>4 492</w:t>
      </w:r>
      <w:r w:rsidRPr="00FB3802">
        <w:rPr>
          <w:rFonts w:eastAsia="Arial" w:cs="Arial"/>
          <w:color w:val="000000"/>
          <w:szCs w:val="22"/>
        </w:rPr>
        <w:t xml:space="preserve"> m</w:t>
      </w:r>
      <w:r w:rsidRPr="00FB3802">
        <w:rPr>
          <w:rFonts w:eastAsia="Arial" w:cs="Arial"/>
          <w:color w:val="000000"/>
          <w:szCs w:val="22"/>
          <w:vertAlign w:val="superscript"/>
        </w:rPr>
        <w:t>2</w:t>
      </w:r>
      <w:r w:rsidRPr="00FB3802">
        <w:rPr>
          <w:rFonts w:eastAsia="Arial" w:cs="Arial"/>
          <w:color w:val="000000"/>
          <w:szCs w:val="22"/>
        </w:rPr>
        <w:t xml:space="preserve"> je během 6hodinového kritického deště </w:t>
      </w:r>
      <w:r w:rsidRPr="00FB3802">
        <w:rPr>
          <w:rFonts w:eastAsia="Arial" w:cs="Arial"/>
          <w:b/>
          <w:bCs/>
          <w:color w:val="000000"/>
          <w:szCs w:val="22"/>
        </w:rPr>
        <w:t xml:space="preserve">zapotřebí počítat s cca </w:t>
      </w:r>
      <w:r w:rsidR="006076AD">
        <w:rPr>
          <w:rFonts w:eastAsia="Arial" w:cs="Arial"/>
          <w:b/>
          <w:bCs/>
          <w:color w:val="000000"/>
          <w:szCs w:val="22"/>
        </w:rPr>
        <w:t>161.22</w:t>
      </w:r>
      <w:r w:rsidRPr="00FB3802">
        <w:rPr>
          <w:rFonts w:eastAsia="Arial" w:cs="Arial"/>
          <w:b/>
          <w:bCs/>
          <w:color w:val="000000"/>
          <w:szCs w:val="22"/>
        </w:rPr>
        <w:t xml:space="preserve"> m</w:t>
      </w:r>
      <w:r w:rsidRPr="00FB3802">
        <w:rPr>
          <w:rFonts w:eastAsia="Arial" w:cs="Arial"/>
          <w:b/>
          <w:bCs/>
          <w:color w:val="000000"/>
          <w:szCs w:val="22"/>
          <w:vertAlign w:val="superscript"/>
        </w:rPr>
        <w:t>3</w:t>
      </w:r>
      <w:r w:rsidRPr="00FB3802">
        <w:rPr>
          <w:rFonts w:eastAsia="Arial" w:cs="Arial"/>
          <w:b/>
          <w:bCs/>
          <w:color w:val="000000"/>
          <w:szCs w:val="22"/>
        </w:rPr>
        <w:t xml:space="preserve"> srážkové vody</w:t>
      </w:r>
      <w:r w:rsidRPr="00FB3802">
        <w:rPr>
          <w:rFonts w:eastAsia="Arial" w:cs="Arial"/>
          <w:color w:val="000000"/>
          <w:szCs w:val="22"/>
        </w:rPr>
        <w:t xml:space="preserve">, kterou bude zapotřebí akumulovat a řízeně </w:t>
      </w:r>
      <w:r w:rsidR="006076AD">
        <w:rPr>
          <w:rFonts w:eastAsia="Arial" w:cs="Arial"/>
          <w:color w:val="000000"/>
          <w:szCs w:val="22"/>
        </w:rPr>
        <w:t>z retence vypouštět do kanalizace</w:t>
      </w:r>
      <w:r w:rsidRPr="00FB3802">
        <w:rPr>
          <w:rFonts w:eastAsia="Arial" w:cs="Arial"/>
          <w:color w:val="000000"/>
          <w:szCs w:val="22"/>
        </w:rPr>
        <w:t xml:space="preserve">. Celkový objem deště činí cca </w:t>
      </w:r>
      <w:r w:rsidR="006076AD">
        <w:rPr>
          <w:rFonts w:eastAsia="Arial" w:cs="Arial"/>
          <w:color w:val="000000"/>
          <w:szCs w:val="22"/>
        </w:rPr>
        <w:t>182.82</w:t>
      </w:r>
      <w:r w:rsidRPr="00FB3802">
        <w:rPr>
          <w:rFonts w:eastAsia="Arial" w:cs="Arial"/>
          <w:color w:val="000000"/>
          <w:szCs w:val="22"/>
        </w:rPr>
        <w:t xml:space="preserve"> m</w:t>
      </w:r>
      <w:r w:rsidRPr="00FB3802">
        <w:rPr>
          <w:rFonts w:eastAsia="Arial" w:cs="Arial"/>
          <w:color w:val="000000"/>
          <w:szCs w:val="22"/>
          <w:vertAlign w:val="superscript"/>
        </w:rPr>
        <w:t>3</w:t>
      </w:r>
      <w:r w:rsidRPr="00FB3802">
        <w:rPr>
          <w:rFonts w:eastAsia="Arial" w:cs="Arial"/>
          <w:color w:val="000000"/>
          <w:szCs w:val="22"/>
        </w:rPr>
        <w:t xml:space="preserve">. Doba prázdnění </w:t>
      </w:r>
      <w:r w:rsidR="006076AD">
        <w:rPr>
          <w:rFonts w:eastAsia="Arial" w:cs="Arial"/>
          <w:color w:val="000000"/>
          <w:szCs w:val="22"/>
        </w:rPr>
        <w:t>retence</w:t>
      </w:r>
      <w:r w:rsidRPr="00FB3802">
        <w:rPr>
          <w:rFonts w:eastAsia="Arial" w:cs="Arial"/>
          <w:color w:val="000000"/>
          <w:szCs w:val="22"/>
        </w:rPr>
        <w:t xml:space="preserve"> </w:t>
      </w:r>
      <w:r>
        <w:rPr>
          <w:rFonts w:eastAsia="Arial" w:cs="Arial"/>
          <w:color w:val="000000"/>
          <w:szCs w:val="22"/>
        </w:rPr>
        <w:t>je stanovena na</w:t>
      </w:r>
      <w:r w:rsidRPr="00FB3802">
        <w:rPr>
          <w:rFonts w:eastAsia="Arial" w:cs="Arial"/>
          <w:color w:val="000000"/>
          <w:szCs w:val="22"/>
        </w:rPr>
        <w:t xml:space="preserve"> cca </w:t>
      </w:r>
      <w:r w:rsidR="006076AD">
        <w:rPr>
          <w:rFonts w:eastAsia="Arial" w:cs="Arial"/>
          <w:color w:val="000000"/>
          <w:szCs w:val="22"/>
        </w:rPr>
        <w:t>45</w:t>
      </w:r>
      <w:r w:rsidRPr="00FB3802">
        <w:rPr>
          <w:rFonts w:eastAsia="Arial" w:cs="Arial"/>
          <w:color w:val="000000"/>
          <w:szCs w:val="22"/>
        </w:rPr>
        <w:t xml:space="preserve"> hodin</w:t>
      </w:r>
      <w:r>
        <w:rPr>
          <w:rFonts w:eastAsia="Arial" w:cs="Arial"/>
          <w:color w:val="000000"/>
          <w:szCs w:val="22"/>
        </w:rPr>
        <w:t xml:space="preserve"> při </w:t>
      </w:r>
      <w:r w:rsidR="006076AD">
        <w:rPr>
          <w:rFonts w:eastAsia="Arial" w:cs="Arial"/>
          <w:color w:val="000000"/>
          <w:szCs w:val="22"/>
        </w:rPr>
        <w:t>povoleném</w:t>
      </w:r>
      <w:r>
        <w:rPr>
          <w:rFonts w:eastAsia="Arial" w:cs="Arial"/>
          <w:color w:val="000000"/>
          <w:szCs w:val="22"/>
        </w:rPr>
        <w:t xml:space="preserve"> odtoku 1 l.s</w:t>
      </w:r>
      <w:r w:rsidRPr="00632194">
        <w:rPr>
          <w:rFonts w:eastAsia="Arial" w:cs="Arial"/>
          <w:color w:val="000000"/>
          <w:szCs w:val="22"/>
          <w:vertAlign w:val="superscript"/>
        </w:rPr>
        <w:t>-1</w:t>
      </w:r>
      <w:r w:rsidRPr="00FB3802">
        <w:rPr>
          <w:rFonts w:eastAsia="Arial" w:cs="Arial"/>
          <w:color w:val="000000"/>
          <w:szCs w:val="22"/>
        </w:rPr>
        <w:t>.</w:t>
      </w:r>
    </w:p>
    <w:p w14:paraId="7250CCD0" w14:textId="62F44060" w:rsidR="006076AD" w:rsidRDefault="006076AD" w:rsidP="006076AD">
      <w:pPr>
        <w:keepNext/>
        <w:pBdr>
          <w:top w:val="nil"/>
          <w:left w:val="nil"/>
          <w:bottom w:val="nil"/>
          <w:right w:val="nil"/>
          <w:between w:val="nil"/>
        </w:pBdr>
        <w:rPr>
          <w:rFonts w:eastAsia="Arial" w:cs="Arial"/>
          <w:b/>
          <w:color w:val="000000"/>
          <w:szCs w:val="22"/>
          <w:u w:val="single"/>
        </w:rPr>
      </w:pPr>
      <w:r w:rsidRPr="00FB3802">
        <w:rPr>
          <w:rFonts w:eastAsia="Arial" w:cs="Arial"/>
          <w:b/>
          <w:color w:val="000000"/>
          <w:szCs w:val="22"/>
          <w:u w:val="single"/>
        </w:rPr>
        <w:t>Odvodňovaná plocha</w:t>
      </w:r>
      <w:r>
        <w:rPr>
          <w:rFonts w:eastAsia="Arial" w:cs="Arial"/>
          <w:b/>
          <w:color w:val="000000"/>
          <w:szCs w:val="22"/>
          <w:u w:val="single"/>
        </w:rPr>
        <w:t xml:space="preserve"> v ulici Topolová</w:t>
      </w:r>
      <w:r w:rsidRPr="00FB3802">
        <w:rPr>
          <w:rFonts w:eastAsia="Arial" w:cs="Arial"/>
          <w:b/>
          <w:color w:val="000000"/>
          <w:szCs w:val="22"/>
          <w:u w:val="single"/>
        </w:rPr>
        <w:t>:</w:t>
      </w:r>
    </w:p>
    <w:p w14:paraId="20CE4C7D" w14:textId="77777777" w:rsidR="006076AD" w:rsidRPr="00FB3802" w:rsidRDefault="006076AD" w:rsidP="006076AD">
      <w:pPr>
        <w:rPr>
          <w:rFonts w:eastAsia="Arial" w:cs="Arial"/>
          <w:color w:val="000000"/>
          <w:szCs w:val="22"/>
        </w:rPr>
      </w:pPr>
      <w:r w:rsidRPr="00FB3802">
        <w:rPr>
          <w:rFonts w:eastAsia="Arial" w:cs="Arial"/>
          <w:color w:val="000000"/>
          <w:szCs w:val="22"/>
        </w:rPr>
        <w:t xml:space="preserve">Redukovaný půdorysný průmět odvodňované plochy </w:t>
      </w:r>
      <w:proofErr w:type="spellStart"/>
      <w:r w:rsidRPr="00FB3802">
        <w:rPr>
          <w:rFonts w:eastAsia="Arial" w:cs="Arial"/>
          <w:color w:val="000000"/>
          <w:szCs w:val="22"/>
        </w:rPr>
        <w:t>A</w:t>
      </w:r>
      <w:r w:rsidRPr="00FB3802">
        <w:rPr>
          <w:rFonts w:eastAsia="Arial" w:cs="Arial"/>
          <w:color w:val="000000"/>
          <w:szCs w:val="22"/>
          <w:vertAlign w:val="subscript"/>
        </w:rPr>
        <w:t>red</w:t>
      </w:r>
      <w:proofErr w:type="spellEnd"/>
      <w:r w:rsidRPr="00FB3802">
        <w:rPr>
          <w:rFonts w:eastAsia="Arial" w:cs="Arial"/>
          <w:color w:val="000000"/>
          <w:szCs w:val="22"/>
        </w:rPr>
        <w:t xml:space="preserve"> se získá redukcí dílčích ploch součiniteli odtoku dešťových vod </w:t>
      </w:r>
      <w:r w:rsidRPr="00FB3802">
        <w:rPr>
          <w:rFonts w:ascii="Symbol" w:eastAsia="Arial" w:hAnsi="Symbol" w:cs="Arial"/>
          <w:color w:val="000000"/>
          <w:szCs w:val="22"/>
        </w:rPr>
        <w:t>f</w:t>
      </w:r>
      <w:r w:rsidRPr="00FB3802">
        <w:rPr>
          <w:rFonts w:eastAsia="Arial" w:cs="Arial"/>
          <w:color w:val="000000"/>
          <w:szCs w:val="22"/>
        </w:rPr>
        <w:t xml:space="preserve">. </w:t>
      </w:r>
    </w:p>
    <w:p w14:paraId="255913E1" w14:textId="77777777" w:rsidR="006076AD" w:rsidRPr="00FB3802" w:rsidRDefault="006076AD" w:rsidP="006076AD">
      <w:pPr>
        <w:pBdr>
          <w:top w:val="nil"/>
          <w:left w:val="nil"/>
          <w:bottom w:val="nil"/>
          <w:right w:val="nil"/>
          <w:between w:val="nil"/>
        </w:pBdr>
        <w:rPr>
          <w:rFonts w:eastAsia="Arial" w:cs="Arial"/>
          <w:color w:val="000000"/>
          <w:szCs w:val="22"/>
          <w:u w:val="single"/>
        </w:rPr>
      </w:pPr>
      <w:r w:rsidRPr="00FB3802">
        <w:rPr>
          <w:rFonts w:eastAsia="Arial" w:cs="Arial"/>
          <w:color w:val="000000"/>
          <w:szCs w:val="22"/>
          <w:u w:val="single"/>
        </w:rPr>
        <w:t xml:space="preserve">Dílčí plocha </w:t>
      </w:r>
      <w:r>
        <w:rPr>
          <w:rFonts w:eastAsia="Arial" w:cs="Arial"/>
          <w:color w:val="000000"/>
          <w:szCs w:val="22"/>
          <w:u w:val="single"/>
        </w:rPr>
        <w:t>[</w:t>
      </w:r>
      <w:r w:rsidRPr="00FB3802">
        <w:rPr>
          <w:rFonts w:eastAsia="Arial" w:cs="Arial"/>
          <w:color w:val="000000"/>
          <w:szCs w:val="22"/>
          <w:u w:val="single"/>
        </w:rPr>
        <w:t>m</w:t>
      </w:r>
      <w:r w:rsidRPr="00FB3802">
        <w:rPr>
          <w:rFonts w:eastAsia="Arial" w:cs="Arial"/>
          <w:color w:val="000000"/>
          <w:szCs w:val="22"/>
          <w:u w:val="single"/>
          <w:vertAlign w:val="superscript"/>
        </w:rPr>
        <w:t>2</w:t>
      </w:r>
      <w:r>
        <w:rPr>
          <w:rFonts w:eastAsia="Arial" w:cs="Arial"/>
          <w:color w:val="000000"/>
          <w:szCs w:val="22"/>
          <w:u w:val="single"/>
        </w:rPr>
        <w:t>]</w:t>
      </w:r>
      <w:r w:rsidRPr="00FB3802">
        <w:rPr>
          <w:rFonts w:eastAsia="Arial" w:cs="Arial"/>
          <w:color w:val="000000"/>
          <w:szCs w:val="22"/>
        </w:rPr>
        <w:tab/>
      </w:r>
      <w:r w:rsidRPr="00FB3802">
        <w:rPr>
          <w:rFonts w:ascii="Symbol" w:eastAsia="Symbol" w:hAnsi="Symbol" w:cs="Symbol"/>
          <w:color w:val="000000"/>
          <w:szCs w:val="22"/>
        </w:rPr>
        <w:t></w:t>
      </w:r>
      <w:r w:rsidRPr="00FB3802">
        <w:rPr>
          <w:rFonts w:ascii="Symbol" w:eastAsia="Arial" w:hAnsi="Symbol" w:cs="Arial"/>
          <w:color w:val="000000"/>
          <w:szCs w:val="22"/>
        </w:rPr>
        <w:t>f</w:t>
      </w:r>
      <w:r w:rsidRPr="00FB3802">
        <w:rPr>
          <w:rFonts w:eastAsia="Arial" w:cs="Arial"/>
          <w:color w:val="000000"/>
          <w:szCs w:val="22"/>
        </w:rPr>
        <w:tab/>
      </w:r>
      <w:r w:rsidRPr="00FB3802">
        <w:rPr>
          <w:rFonts w:eastAsia="Arial" w:cs="Arial"/>
          <w:color w:val="000000"/>
          <w:szCs w:val="22"/>
          <w:u w:val="single"/>
        </w:rPr>
        <w:t xml:space="preserve">dílčí typ povrchu </w:t>
      </w:r>
    </w:p>
    <w:p w14:paraId="569262EF" w14:textId="3FA77248" w:rsidR="006076AD" w:rsidRPr="006076AD" w:rsidRDefault="006076AD" w:rsidP="006076AD">
      <w:pPr>
        <w:pBdr>
          <w:top w:val="nil"/>
          <w:left w:val="nil"/>
          <w:bottom w:val="nil"/>
          <w:right w:val="nil"/>
          <w:between w:val="nil"/>
        </w:pBdr>
        <w:spacing w:after="40"/>
        <w:rPr>
          <w:rFonts w:eastAsia="Arial" w:cs="Arial"/>
          <w:color w:val="000000"/>
          <w:szCs w:val="22"/>
        </w:rPr>
      </w:pPr>
      <w:r w:rsidRPr="006076AD">
        <w:rPr>
          <w:rFonts w:eastAsia="Arial" w:cs="Arial"/>
          <w:color w:val="000000"/>
          <w:szCs w:val="22"/>
        </w:rPr>
        <w:t>1</w:t>
      </w:r>
      <w:r>
        <w:rPr>
          <w:rFonts w:eastAsia="Arial" w:cs="Arial"/>
          <w:color w:val="000000"/>
          <w:szCs w:val="22"/>
        </w:rPr>
        <w:t xml:space="preserve"> </w:t>
      </w:r>
      <w:r w:rsidRPr="006076AD">
        <w:rPr>
          <w:rFonts w:eastAsia="Arial" w:cs="Arial"/>
          <w:color w:val="000000"/>
          <w:szCs w:val="22"/>
        </w:rPr>
        <w:t>274</w:t>
      </w:r>
      <w:r w:rsidRPr="006076AD">
        <w:rPr>
          <w:rFonts w:eastAsia="Arial" w:cs="Arial"/>
          <w:color w:val="000000"/>
          <w:szCs w:val="22"/>
        </w:rPr>
        <w:tab/>
      </w:r>
      <w:r>
        <w:rPr>
          <w:rFonts w:eastAsia="Arial" w:cs="Arial"/>
          <w:color w:val="000000"/>
          <w:szCs w:val="22"/>
        </w:rPr>
        <w:tab/>
      </w:r>
      <w:r>
        <w:rPr>
          <w:rFonts w:eastAsia="Arial" w:cs="Arial"/>
          <w:color w:val="000000"/>
          <w:szCs w:val="22"/>
        </w:rPr>
        <w:tab/>
      </w:r>
      <w:r w:rsidRPr="006076AD">
        <w:rPr>
          <w:rFonts w:eastAsia="Arial" w:cs="Arial"/>
          <w:color w:val="000000"/>
          <w:szCs w:val="22"/>
        </w:rPr>
        <w:t>0</w:t>
      </w:r>
      <w:r>
        <w:rPr>
          <w:rFonts w:eastAsia="Arial" w:cs="Arial"/>
          <w:color w:val="000000"/>
          <w:szCs w:val="22"/>
        </w:rPr>
        <w:t>.</w:t>
      </w:r>
      <w:r w:rsidRPr="006076AD">
        <w:rPr>
          <w:rFonts w:eastAsia="Arial" w:cs="Arial"/>
          <w:color w:val="000000"/>
          <w:szCs w:val="22"/>
        </w:rPr>
        <w:t>8</w:t>
      </w:r>
      <w:r w:rsidRPr="006076AD">
        <w:rPr>
          <w:rFonts w:eastAsia="Arial" w:cs="Arial"/>
          <w:color w:val="000000"/>
          <w:szCs w:val="22"/>
        </w:rPr>
        <w:tab/>
        <w:t>Asfaltové a bet</w:t>
      </w:r>
      <w:r>
        <w:rPr>
          <w:rFonts w:eastAsia="Arial" w:cs="Arial"/>
          <w:color w:val="000000"/>
          <w:szCs w:val="22"/>
        </w:rPr>
        <w:t>.</w:t>
      </w:r>
      <w:r w:rsidRPr="006076AD">
        <w:rPr>
          <w:rFonts w:eastAsia="Arial" w:cs="Arial"/>
          <w:color w:val="000000"/>
          <w:szCs w:val="22"/>
        </w:rPr>
        <w:t xml:space="preserve"> plochy, dlažby se zálivkou spár. Sklon </w:t>
      </w:r>
      <w:proofErr w:type="gramStart"/>
      <w:r w:rsidRPr="006076AD">
        <w:rPr>
          <w:rFonts w:eastAsia="Arial" w:cs="Arial"/>
          <w:color w:val="000000"/>
          <w:szCs w:val="22"/>
        </w:rPr>
        <w:t>1%</w:t>
      </w:r>
      <w:proofErr w:type="gramEnd"/>
      <w:r w:rsidRPr="006076AD">
        <w:rPr>
          <w:rFonts w:eastAsia="Arial" w:cs="Arial"/>
          <w:color w:val="000000"/>
          <w:szCs w:val="22"/>
        </w:rPr>
        <w:t>-5%</w:t>
      </w:r>
    </w:p>
    <w:p w14:paraId="48EA4F27" w14:textId="1B840DFC" w:rsidR="006076AD" w:rsidRPr="006076AD" w:rsidRDefault="006076AD" w:rsidP="006076AD">
      <w:pPr>
        <w:pBdr>
          <w:top w:val="nil"/>
          <w:left w:val="nil"/>
          <w:bottom w:val="nil"/>
          <w:right w:val="nil"/>
          <w:between w:val="nil"/>
        </w:pBdr>
        <w:spacing w:after="40"/>
        <w:rPr>
          <w:rFonts w:eastAsia="Arial" w:cs="Arial"/>
          <w:color w:val="000000"/>
          <w:szCs w:val="22"/>
        </w:rPr>
      </w:pPr>
      <w:r w:rsidRPr="006076AD">
        <w:rPr>
          <w:rFonts w:eastAsia="Arial" w:cs="Arial"/>
          <w:color w:val="000000"/>
          <w:szCs w:val="22"/>
        </w:rPr>
        <w:t>1</w:t>
      </w:r>
      <w:r>
        <w:rPr>
          <w:rFonts w:eastAsia="Arial" w:cs="Arial"/>
          <w:color w:val="000000"/>
          <w:szCs w:val="22"/>
        </w:rPr>
        <w:t xml:space="preserve"> </w:t>
      </w:r>
      <w:r w:rsidRPr="006076AD">
        <w:rPr>
          <w:rFonts w:eastAsia="Arial" w:cs="Arial"/>
          <w:color w:val="000000"/>
          <w:szCs w:val="22"/>
        </w:rPr>
        <w:t>069</w:t>
      </w:r>
      <w:r w:rsidRPr="006076AD">
        <w:rPr>
          <w:rFonts w:eastAsia="Arial" w:cs="Arial"/>
          <w:color w:val="000000"/>
          <w:szCs w:val="22"/>
        </w:rPr>
        <w:tab/>
      </w:r>
      <w:r>
        <w:rPr>
          <w:rFonts w:eastAsia="Arial" w:cs="Arial"/>
          <w:color w:val="000000"/>
          <w:szCs w:val="22"/>
        </w:rPr>
        <w:tab/>
      </w:r>
      <w:r>
        <w:rPr>
          <w:rFonts w:eastAsia="Arial" w:cs="Arial"/>
          <w:color w:val="000000"/>
          <w:szCs w:val="22"/>
        </w:rPr>
        <w:tab/>
      </w:r>
      <w:r w:rsidRPr="006076AD">
        <w:rPr>
          <w:rFonts w:eastAsia="Arial" w:cs="Arial"/>
          <w:color w:val="000000"/>
          <w:szCs w:val="22"/>
        </w:rPr>
        <w:t>0</w:t>
      </w:r>
      <w:r>
        <w:rPr>
          <w:rFonts w:eastAsia="Arial" w:cs="Arial"/>
          <w:color w:val="000000"/>
          <w:szCs w:val="22"/>
        </w:rPr>
        <w:t>.</w:t>
      </w:r>
      <w:r w:rsidRPr="006076AD">
        <w:rPr>
          <w:rFonts w:eastAsia="Arial" w:cs="Arial"/>
          <w:color w:val="000000"/>
          <w:szCs w:val="22"/>
        </w:rPr>
        <w:t>9</w:t>
      </w:r>
      <w:r w:rsidRPr="006076AD">
        <w:rPr>
          <w:rFonts w:eastAsia="Arial" w:cs="Arial"/>
          <w:color w:val="000000"/>
          <w:szCs w:val="22"/>
        </w:rPr>
        <w:tab/>
        <w:t>Asfaltové a bet</w:t>
      </w:r>
      <w:r>
        <w:rPr>
          <w:rFonts w:eastAsia="Arial" w:cs="Arial"/>
          <w:color w:val="000000"/>
          <w:szCs w:val="22"/>
        </w:rPr>
        <w:t>.</w:t>
      </w:r>
      <w:r w:rsidRPr="006076AD">
        <w:rPr>
          <w:rFonts w:eastAsia="Arial" w:cs="Arial"/>
          <w:color w:val="000000"/>
          <w:szCs w:val="22"/>
        </w:rPr>
        <w:t xml:space="preserve"> plochy, dlažby se zálivkou spár. Sklon nad 5%</w:t>
      </w:r>
    </w:p>
    <w:p w14:paraId="5FEB6D53" w14:textId="484B05B6" w:rsidR="006076AD" w:rsidRPr="006076AD" w:rsidRDefault="006076AD" w:rsidP="006076AD">
      <w:pPr>
        <w:pBdr>
          <w:top w:val="nil"/>
          <w:left w:val="nil"/>
          <w:bottom w:val="nil"/>
          <w:right w:val="nil"/>
          <w:between w:val="nil"/>
        </w:pBdr>
        <w:spacing w:after="40"/>
        <w:rPr>
          <w:rFonts w:eastAsia="Arial" w:cs="Arial"/>
          <w:color w:val="000000"/>
          <w:szCs w:val="22"/>
        </w:rPr>
      </w:pPr>
      <w:r>
        <w:rPr>
          <w:rFonts w:eastAsia="Arial" w:cs="Arial"/>
          <w:color w:val="000000"/>
          <w:szCs w:val="22"/>
        </w:rPr>
        <w:t xml:space="preserve">  </w:t>
      </w:r>
      <w:r w:rsidRPr="006076AD">
        <w:rPr>
          <w:rFonts w:eastAsia="Arial" w:cs="Arial"/>
          <w:color w:val="000000"/>
          <w:szCs w:val="22"/>
        </w:rPr>
        <w:t>185</w:t>
      </w:r>
      <w:r w:rsidRPr="006076AD">
        <w:rPr>
          <w:rFonts w:eastAsia="Arial" w:cs="Arial"/>
          <w:color w:val="000000"/>
          <w:szCs w:val="22"/>
        </w:rPr>
        <w:tab/>
      </w:r>
      <w:r>
        <w:rPr>
          <w:rFonts w:eastAsia="Arial" w:cs="Arial"/>
          <w:color w:val="000000"/>
          <w:szCs w:val="22"/>
        </w:rPr>
        <w:tab/>
      </w:r>
      <w:r>
        <w:rPr>
          <w:rFonts w:eastAsia="Arial" w:cs="Arial"/>
          <w:color w:val="000000"/>
          <w:szCs w:val="22"/>
        </w:rPr>
        <w:tab/>
      </w:r>
      <w:r w:rsidRPr="006076AD">
        <w:rPr>
          <w:rFonts w:eastAsia="Arial" w:cs="Arial"/>
          <w:color w:val="000000"/>
          <w:szCs w:val="22"/>
        </w:rPr>
        <w:t>0</w:t>
      </w:r>
      <w:r>
        <w:rPr>
          <w:rFonts w:eastAsia="Arial" w:cs="Arial"/>
          <w:color w:val="000000"/>
          <w:szCs w:val="22"/>
        </w:rPr>
        <w:t>.</w:t>
      </w:r>
      <w:r w:rsidRPr="006076AD">
        <w:rPr>
          <w:rFonts w:eastAsia="Arial" w:cs="Arial"/>
          <w:color w:val="000000"/>
          <w:szCs w:val="22"/>
        </w:rPr>
        <w:t>6</w:t>
      </w:r>
      <w:r w:rsidRPr="006076AD">
        <w:rPr>
          <w:rFonts w:eastAsia="Arial" w:cs="Arial"/>
          <w:color w:val="000000"/>
          <w:szCs w:val="22"/>
        </w:rPr>
        <w:tab/>
        <w:t xml:space="preserve">Dlažby s pískovými spárami. Sklon </w:t>
      </w:r>
      <w:proofErr w:type="gramStart"/>
      <w:r w:rsidRPr="006076AD">
        <w:rPr>
          <w:rFonts w:eastAsia="Arial" w:cs="Arial"/>
          <w:color w:val="000000"/>
          <w:szCs w:val="22"/>
        </w:rPr>
        <w:t>1%</w:t>
      </w:r>
      <w:proofErr w:type="gramEnd"/>
      <w:r w:rsidRPr="006076AD">
        <w:rPr>
          <w:rFonts w:eastAsia="Arial" w:cs="Arial"/>
          <w:color w:val="000000"/>
          <w:szCs w:val="22"/>
        </w:rPr>
        <w:t>-5%</w:t>
      </w:r>
    </w:p>
    <w:p w14:paraId="65CDE10B" w14:textId="4BD4913F" w:rsidR="006076AD" w:rsidRPr="006076AD" w:rsidRDefault="006076AD" w:rsidP="006076AD">
      <w:pPr>
        <w:pBdr>
          <w:top w:val="nil"/>
          <w:left w:val="nil"/>
          <w:bottom w:val="nil"/>
          <w:right w:val="nil"/>
          <w:between w:val="nil"/>
        </w:pBdr>
        <w:spacing w:after="40"/>
        <w:rPr>
          <w:rFonts w:eastAsia="Arial" w:cs="Arial"/>
          <w:color w:val="000000"/>
          <w:szCs w:val="22"/>
        </w:rPr>
      </w:pPr>
      <w:r>
        <w:rPr>
          <w:rFonts w:eastAsia="Arial" w:cs="Arial"/>
          <w:color w:val="000000"/>
          <w:szCs w:val="22"/>
        </w:rPr>
        <w:t xml:space="preserve">  </w:t>
      </w:r>
      <w:r w:rsidRPr="006076AD">
        <w:rPr>
          <w:rFonts w:eastAsia="Arial" w:cs="Arial"/>
          <w:color w:val="000000"/>
          <w:szCs w:val="22"/>
        </w:rPr>
        <w:t>122</w:t>
      </w:r>
      <w:r w:rsidRPr="006076AD">
        <w:rPr>
          <w:rFonts w:eastAsia="Arial" w:cs="Arial"/>
          <w:color w:val="000000"/>
          <w:szCs w:val="22"/>
        </w:rPr>
        <w:tab/>
      </w:r>
      <w:r>
        <w:rPr>
          <w:rFonts w:eastAsia="Arial" w:cs="Arial"/>
          <w:color w:val="000000"/>
          <w:szCs w:val="22"/>
        </w:rPr>
        <w:tab/>
      </w:r>
      <w:r>
        <w:rPr>
          <w:rFonts w:eastAsia="Arial" w:cs="Arial"/>
          <w:color w:val="000000"/>
          <w:szCs w:val="22"/>
        </w:rPr>
        <w:tab/>
      </w:r>
      <w:r w:rsidRPr="006076AD">
        <w:rPr>
          <w:rFonts w:eastAsia="Arial" w:cs="Arial"/>
          <w:color w:val="000000"/>
          <w:szCs w:val="22"/>
        </w:rPr>
        <w:t>0</w:t>
      </w:r>
      <w:r>
        <w:rPr>
          <w:rFonts w:eastAsia="Arial" w:cs="Arial"/>
          <w:color w:val="000000"/>
          <w:szCs w:val="22"/>
        </w:rPr>
        <w:t>.</w:t>
      </w:r>
      <w:r w:rsidRPr="006076AD">
        <w:rPr>
          <w:rFonts w:eastAsia="Arial" w:cs="Arial"/>
          <w:color w:val="000000"/>
          <w:szCs w:val="22"/>
        </w:rPr>
        <w:t>7</w:t>
      </w:r>
      <w:r w:rsidRPr="006076AD">
        <w:rPr>
          <w:rFonts w:eastAsia="Arial" w:cs="Arial"/>
          <w:color w:val="000000"/>
          <w:szCs w:val="22"/>
        </w:rPr>
        <w:tab/>
        <w:t>Dlažby s pískovými spárami. Sklon nad 5%</w:t>
      </w:r>
    </w:p>
    <w:p w14:paraId="263F3F4F" w14:textId="6B7ADD52" w:rsidR="006076AD" w:rsidRPr="006076AD" w:rsidRDefault="006076AD" w:rsidP="006076AD">
      <w:pPr>
        <w:pBdr>
          <w:top w:val="nil"/>
          <w:left w:val="nil"/>
          <w:bottom w:val="nil"/>
          <w:right w:val="nil"/>
          <w:between w:val="nil"/>
        </w:pBdr>
        <w:spacing w:after="40"/>
        <w:rPr>
          <w:rFonts w:eastAsia="Arial" w:cs="Arial"/>
          <w:color w:val="000000"/>
          <w:szCs w:val="22"/>
        </w:rPr>
      </w:pPr>
      <w:r>
        <w:rPr>
          <w:rFonts w:eastAsia="Arial" w:cs="Arial"/>
          <w:color w:val="000000"/>
          <w:szCs w:val="22"/>
        </w:rPr>
        <w:t xml:space="preserve">  </w:t>
      </w:r>
      <w:r w:rsidRPr="006076AD">
        <w:rPr>
          <w:rFonts w:eastAsia="Arial" w:cs="Arial"/>
          <w:color w:val="000000"/>
          <w:szCs w:val="22"/>
        </w:rPr>
        <w:t>473</w:t>
      </w:r>
      <w:r w:rsidRPr="006076AD">
        <w:rPr>
          <w:rFonts w:eastAsia="Arial" w:cs="Arial"/>
          <w:color w:val="000000"/>
          <w:szCs w:val="22"/>
        </w:rPr>
        <w:tab/>
      </w:r>
      <w:r>
        <w:rPr>
          <w:rFonts w:eastAsia="Arial" w:cs="Arial"/>
          <w:color w:val="000000"/>
          <w:szCs w:val="22"/>
        </w:rPr>
        <w:tab/>
      </w:r>
      <w:r>
        <w:rPr>
          <w:rFonts w:eastAsia="Arial" w:cs="Arial"/>
          <w:color w:val="000000"/>
          <w:szCs w:val="22"/>
        </w:rPr>
        <w:tab/>
      </w:r>
      <w:r w:rsidRPr="006076AD">
        <w:rPr>
          <w:rFonts w:eastAsia="Arial" w:cs="Arial"/>
          <w:color w:val="000000"/>
          <w:szCs w:val="22"/>
        </w:rPr>
        <w:t>0</w:t>
      </w:r>
      <w:r>
        <w:rPr>
          <w:rFonts w:eastAsia="Arial" w:cs="Arial"/>
          <w:color w:val="000000"/>
          <w:szCs w:val="22"/>
        </w:rPr>
        <w:t>.</w:t>
      </w:r>
      <w:r w:rsidRPr="006076AD">
        <w:rPr>
          <w:rFonts w:eastAsia="Arial" w:cs="Arial"/>
          <w:color w:val="000000"/>
          <w:szCs w:val="22"/>
        </w:rPr>
        <w:t>3</w:t>
      </w:r>
      <w:r w:rsidRPr="006076AD">
        <w:rPr>
          <w:rFonts w:eastAsia="Arial" w:cs="Arial"/>
          <w:color w:val="000000"/>
          <w:szCs w:val="22"/>
        </w:rPr>
        <w:tab/>
        <w:t xml:space="preserve">Komunikace ze zatravňovacích tvárnic. Sklon </w:t>
      </w:r>
      <w:proofErr w:type="gramStart"/>
      <w:r w:rsidRPr="006076AD">
        <w:rPr>
          <w:rFonts w:eastAsia="Arial" w:cs="Arial"/>
          <w:color w:val="000000"/>
          <w:szCs w:val="22"/>
        </w:rPr>
        <w:t>1%</w:t>
      </w:r>
      <w:proofErr w:type="gramEnd"/>
      <w:r w:rsidRPr="006076AD">
        <w:rPr>
          <w:rFonts w:eastAsia="Arial" w:cs="Arial"/>
          <w:color w:val="000000"/>
          <w:szCs w:val="22"/>
        </w:rPr>
        <w:t>-5%</w:t>
      </w:r>
    </w:p>
    <w:p w14:paraId="6427428E" w14:textId="2F129505" w:rsidR="006076AD" w:rsidRDefault="006076AD" w:rsidP="006076AD">
      <w:pPr>
        <w:pBdr>
          <w:top w:val="nil"/>
          <w:left w:val="nil"/>
          <w:bottom w:val="nil"/>
          <w:right w:val="nil"/>
          <w:between w:val="nil"/>
        </w:pBdr>
        <w:rPr>
          <w:rFonts w:eastAsia="Arial" w:cs="Arial"/>
          <w:color w:val="000000"/>
          <w:szCs w:val="22"/>
        </w:rPr>
      </w:pPr>
      <w:r>
        <w:rPr>
          <w:rFonts w:eastAsia="Arial" w:cs="Arial"/>
          <w:color w:val="000000"/>
          <w:szCs w:val="22"/>
        </w:rPr>
        <w:t xml:space="preserve">  </w:t>
      </w:r>
      <w:r w:rsidRPr="006076AD">
        <w:rPr>
          <w:rFonts w:eastAsia="Arial" w:cs="Arial"/>
          <w:color w:val="000000"/>
          <w:szCs w:val="22"/>
        </w:rPr>
        <w:t>320</w:t>
      </w:r>
      <w:r w:rsidRPr="006076AD">
        <w:rPr>
          <w:rFonts w:eastAsia="Arial" w:cs="Arial"/>
          <w:color w:val="000000"/>
          <w:szCs w:val="22"/>
        </w:rPr>
        <w:tab/>
      </w:r>
      <w:r>
        <w:rPr>
          <w:rFonts w:eastAsia="Arial" w:cs="Arial"/>
          <w:color w:val="000000"/>
          <w:szCs w:val="22"/>
        </w:rPr>
        <w:tab/>
      </w:r>
      <w:r>
        <w:rPr>
          <w:rFonts w:eastAsia="Arial" w:cs="Arial"/>
          <w:color w:val="000000"/>
          <w:szCs w:val="22"/>
        </w:rPr>
        <w:tab/>
      </w:r>
      <w:r w:rsidRPr="006076AD">
        <w:rPr>
          <w:rFonts w:eastAsia="Arial" w:cs="Arial"/>
          <w:color w:val="000000"/>
          <w:szCs w:val="22"/>
        </w:rPr>
        <w:t>0</w:t>
      </w:r>
      <w:r>
        <w:rPr>
          <w:rFonts w:eastAsia="Arial" w:cs="Arial"/>
          <w:color w:val="000000"/>
          <w:szCs w:val="22"/>
        </w:rPr>
        <w:t>.</w:t>
      </w:r>
      <w:r w:rsidRPr="006076AD">
        <w:rPr>
          <w:rFonts w:eastAsia="Arial" w:cs="Arial"/>
          <w:color w:val="000000"/>
          <w:szCs w:val="22"/>
        </w:rPr>
        <w:t>4</w:t>
      </w:r>
      <w:r w:rsidRPr="006076AD">
        <w:rPr>
          <w:rFonts w:eastAsia="Arial" w:cs="Arial"/>
          <w:color w:val="000000"/>
          <w:szCs w:val="22"/>
        </w:rPr>
        <w:tab/>
        <w:t>Komunikace ze zatravňovacích tvárnic. Sklon nad 5%</w:t>
      </w:r>
    </w:p>
    <w:p w14:paraId="60732DCC" w14:textId="71B19B67" w:rsidR="006076AD" w:rsidRPr="00FB3802" w:rsidRDefault="006076AD" w:rsidP="006076AD">
      <w:pPr>
        <w:pBdr>
          <w:top w:val="nil"/>
          <w:left w:val="nil"/>
          <w:bottom w:val="nil"/>
          <w:right w:val="nil"/>
          <w:between w:val="nil"/>
        </w:pBdr>
        <w:rPr>
          <w:rFonts w:eastAsia="Arial" w:cs="Arial"/>
          <w:b/>
          <w:color w:val="000000"/>
          <w:szCs w:val="22"/>
        </w:rPr>
      </w:pPr>
      <w:r w:rsidRPr="00FB3802">
        <w:rPr>
          <w:rFonts w:eastAsia="Arial" w:cs="Arial"/>
          <w:b/>
          <w:color w:val="000000"/>
          <w:szCs w:val="22"/>
        </w:rPr>
        <w:t xml:space="preserve">Celková redukovaná odvodňovaná plocha tedy činí cca </w:t>
      </w:r>
      <w:r w:rsidRPr="006076AD">
        <w:rPr>
          <w:rFonts w:eastAsia="Arial" w:cs="Arial"/>
          <w:b/>
          <w:color w:val="000000"/>
          <w:szCs w:val="22"/>
        </w:rPr>
        <w:t>2</w:t>
      </w:r>
      <w:r>
        <w:rPr>
          <w:rFonts w:eastAsia="Arial" w:cs="Arial"/>
          <w:b/>
          <w:color w:val="000000"/>
          <w:szCs w:val="22"/>
        </w:rPr>
        <w:t> </w:t>
      </w:r>
      <w:r w:rsidRPr="006076AD">
        <w:rPr>
          <w:rFonts w:eastAsia="Arial" w:cs="Arial"/>
          <w:b/>
          <w:color w:val="000000"/>
          <w:szCs w:val="22"/>
        </w:rPr>
        <w:t>447</w:t>
      </w:r>
      <w:r>
        <w:rPr>
          <w:rFonts w:eastAsia="Arial" w:cs="Arial"/>
          <w:b/>
          <w:color w:val="000000"/>
          <w:szCs w:val="22"/>
        </w:rPr>
        <w:t>.</w:t>
      </w:r>
      <w:r w:rsidRPr="006076AD">
        <w:rPr>
          <w:rFonts w:eastAsia="Arial" w:cs="Arial"/>
          <w:b/>
          <w:color w:val="000000"/>
          <w:szCs w:val="22"/>
        </w:rPr>
        <w:t xml:space="preserve">6 </w:t>
      </w:r>
      <w:r w:rsidRPr="00FB3802">
        <w:rPr>
          <w:rFonts w:eastAsia="Arial" w:cs="Arial"/>
          <w:b/>
          <w:color w:val="000000"/>
          <w:szCs w:val="22"/>
        </w:rPr>
        <w:t>m</w:t>
      </w:r>
      <w:r w:rsidRPr="00FB3802">
        <w:rPr>
          <w:rFonts w:eastAsia="Arial" w:cs="Arial"/>
          <w:b/>
          <w:color w:val="000000"/>
          <w:szCs w:val="22"/>
          <w:vertAlign w:val="superscript"/>
        </w:rPr>
        <w:t>2</w:t>
      </w:r>
      <w:r w:rsidRPr="00FB3802">
        <w:rPr>
          <w:rFonts w:eastAsia="Arial" w:cs="Arial"/>
          <w:b/>
          <w:color w:val="000000"/>
          <w:szCs w:val="22"/>
        </w:rPr>
        <w:t xml:space="preserve">. </w:t>
      </w:r>
    </w:p>
    <w:p w14:paraId="45184691" w14:textId="09AC13AA" w:rsidR="006076AD" w:rsidRDefault="006076AD" w:rsidP="006076AD">
      <w:pPr>
        <w:pBdr>
          <w:top w:val="nil"/>
          <w:left w:val="nil"/>
          <w:bottom w:val="nil"/>
          <w:right w:val="nil"/>
          <w:between w:val="nil"/>
        </w:pBdr>
        <w:rPr>
          <w:rFonts w:eastAsia="Arial" w:cs="Arial"/>
          <w:color w:val="000000"/>
          <w:szCs w:val="22"/>
        </w:rPr>
      </w:pPr>
      <w:r w:rsidRPr="00FB3802">
        <w:rPr>
          <w:rFonts w:eastAsia="Arial" w:cs="Arial"/>
          <w:color w:val="000000"/>
          <w:szCs w:val="22"/>
        </w:rPr>
        <w:t xml:space="preserve">Největší akumulační objem </w:t>
      </w:r>
      <w:r>
        <w:rPr>
          <w:rFonts w:eastAsia="Arial" w:cs="Arial"/>
          <w:color w:val="000000"/>
          <w:szCs w:val="22"/>
        </w:rPr>
        <w:t>retenčního</w:t>
      </w:r>
      <w:r w:rsidRPr="00FB3802">
        <w:rPr>
          <w:rFonts w:eastAsia="Arial" w:cs="Arial"/>
          <w:color w:val="000000"/>
          <w:szCs w:val="22"/>
        </w:rPr>
        <w:t xml:space="preserve"> zařízení bude </w:t>
      </w:r>
      <w:r w:rsidR="00D4379F">
        <w:rPr>
          <w:rFonts w:eastAsia="Arial" w:cs="Arial"/>
          <w:color w:val="000000"/>
          <w:szCs w:val="22"/>
        </w:rPr>
        <w:t xml:space="preserve">rovněž </w:t>
      </w:r>
      <w:r w:rsidRPr="00FB3802">
        <w:rPr>
          <w:rFonts w:eastAsia="Arial" w:cs="Arial"/>
          <w:bCs/>
          <w:color w:val="000000"/>
          <w:szCs w:val="22"/>
        </w:rPr>
        <w:t>při dešti (nejnepříznivější srážka) o době trvání 360 minut a srážkovém úhrnu 40.7 mm.</w:t>
      </w:r>
      <w:r w:rsidRPr="00FB3802">
        <w:rPr>
          <w:rFonts w:eastAsia="Arial" w:cs="Arial"/>
          <w:color w:val="000000"/>
          <w:szCs w:val="22"/>
        </w:rPr>
        <w:t xml:space="preserve"> Na redukované odvodňované ploše </w:t>
      </w:r>
      <w:r w:rsidRPr="00FB3802">
        <w:rPr>
          <w:rFonts w:eastAsia="Arial" w:cs="Arial"/>
          <w:color w:val="000000"/>
          <w:szCs w:val="22"/>
        </w:rPr>
        <w:br/>
      </w:r>
      <w:r w:rsidR="00D4379F">
        <w:rPr>
          <w:rFonts w:eastAsia="Arial" w:cs="Arial"/>
          <w:color w:val="000000"/>
          <w:szCs w:val="22"/>
        </w:rPr>
        <w:t>2 448</w:t>
      </w:r>
      <w:r w:rsidRPr="00FB3802">
        <w:rPr>
          <w:rFonts w:eastAsia="Arial" w:cs="Arial"/>
          <w:color w:val="000000"/>
          <w:szCs w:val="22"/>
        </w:rPr>
        <w:t xml:space="preserve"> m</w:t>
      </w:r>
      <w:r w:rsidRPr="00FB3802">
        <w:rPr>
          <w:rFonts w:eastAsia="Arial" w:cs="Arial"/>
          <w:color w:val="000000"/>
          <w:szCs w:val="22"/>
          <w:vertAlign w:val="superscript"/>
        </w:rPr>
        <w:t>2</w:t>
      </w:r>
      <w:r w:rsidRPr="00FB3802">
        <w:rPr>
          <w:rFonts w:eastAsia="Arial" w:cs="Arial"/>
          <w:color w:val="000000"/>
          <w:szCs w:val="22"/>
        </w:rPr>
        <w:t xml:space="preserve"> je během 6hodinového kritického deště </w:t>
      </w:r>
      <w:r w:rsidRPr="00FB3802">
        <w:rPr>
          <w:rFonts w:eastAsia="Arial" w:cs="Arial"/>
          <w:b/>
          <w:bCs/>
          <w:color w:val="000000"/>
          <w:szCs w:val="22"/>
        </w:rPr>
        <w:t xml:space="preserve">zapotřebí počítat s cca </w:t>
      </w:r>
      <w:r w:rsidR="00D4379F">
        <w:rPr>
          <w:rFonts w:eastAsia="Arial" w:cs="Arial"/>
          <w:b/>
          <w:bCs/>
          <w:color w:val="000000"/>
          <w:szCs w:val="22"/>
        </w:rPr>
        <w:t xml:space="preserve">78 </w:t>
      </w:r>
      <w:r w:rsidRPr="00FB3802">
        <w:rPr>
          <w:rFonts w:eastAsia="Arial" w:cs="Arial"/>
          <w:b/>
          <w:bCs/>
          <w:color w:val="000000"/>
          <w:szCs w:val="22"/>
        </w:rPr>
        <w:t>m</w:t>
      </w:r>
      <w:r w:rsidRPr="00FB3802">
        <w:rPr>
          <w:rFonts w:eastAsia="Arial" w:cs="Arial"/>
          <w:b/>
          <w:bCs/>
          <w:color w:val="000000"/>
          <w:szCs w:val="22"/>
          <w:vertAlign w:val="superscript"/>
        </w:rPr>
        <w:t>3</w:t>
      </w:r>
      <w:r w:rsidRPr="00FB3802">
        <w:rPr>
          <w:rFonts w:eastAsia="Arial" w:cs="Arial"/>
          <w:b/>
          <w:bCs/>
          <w:color w:val="000000"/>
          <w:szCs w:val="22"/>
        </w:rPr>
        <w:t xml:space="preserve"> srážkové vody</w:t>
      </w:r>
      <w:r w:rsidRPr="00FB3802">
        <w:rPr>
          <w:rFonts w:eastAsia="Arial" w:cs="Arial"/>
          <w:color w:val="000000"/>
          <w:szCs w:val="22"/>
        </w:rPr>
        <w:t xml:space="preserve">, kterou bude zapotřebí akumulovat a řízeně </w:t>
      </w:r>
      <w:r>
        <w:rPr>
          <w:rFonts w:eastAsia="Arial" w:cs="Arial"/>
          <w:color w:val="000000"/>
          <w:szCs w:val="22"/>
        </w:rPr>
        <w:t>z retence vypouštět do kanalizace</w:t>
      </w:r>
      <w:r w:rsidRPr="00FB3802">
        <w:rPr>
          <w:rFonts w:eastAsia="Arial" w:cs="Arial"/>
          <w:color w:val="000000"/>
          <w:szCs w:val="22"/>
        </w:rPr>
        <w:t xml:space="preserve">. Celkový objem deště činí cca </w:t>
      </w:r>
      <w:r w:rsidR="00D4379F">
        <w:rPr>
          <w:rFonts w:eastAsia="Arial" w:cs="Arial"/>
          <w:color w:val="000000"/>
          <w:szCs w:val="22"/>
        </w:rPr>
        <w:t>99.06</w:t>
      </w:r>
      <w:r w:rsidRPr="00FB3802">
        <w:rPr>
          <w:rFonts w:eastAsia="Arial" w:cs="Arial"/>
          <w:color w:val="000000"/>
          <w:szCs w:val="22"/>
        </w:rPr>
        <w:t xml:space="preserve"> m</w:t>
      </w:r>
      <w:r w:rsidRPr="00FB3802">
        <w:rPr>
          <w:rFonts w:eastAsia="Arial" w:cs="Arial"/>
          <w:color w:val="000000"/>
          <w:szCs w:val="22"/>
          <w:vertAlign w:val="superscript"/>
        </w:rPr>
        <w:t>3</w:t>
      </w:r>
      <w:r w:rsidRPr="00FB3802">
        <w:rPr>
          <w:rFonts w:eastAsia="Arial" w:cs="Arial"/>
          <w:color w:val="000000"/>
          <w:szCs w:val="22"/>
        </w:rPr>
        <w:t xml:space="preserve">. Doba prázdnění </w:t>
      </w:r>
      <w:r>
        <w:rPr>
          <w:rFonts w:eastAsia="Arial" w:cs="Arial"/>
          <w:color w:val="000000"/>
          <w:szCs w:val="22"/>
        </w:rPr>
        <w:t>retence</w:t>
      </w:r>
      <w:r w:rsidRPr="00FB3802">
        <w:rPr>
          <w:rFonts w:eastAsia="Arial" w:cs="Arial"/>
          <w:color w:val="000000"/>
          <w:szCs w:val="22"/>
        </w:rPr>
        <w:t xml:space="preserve"> </w:t>
      </w:r>
      <w:r>
        <w:rPr>
          <w:rFonts w:eastAsia="Arial" w:cs="Arial"/>
          <w:color w:val="000000"/>
          <w:szCs w:val="22"/>
        </w:rPr>
        <w:t>je stanovena na</w:t>
      </w:r>
      <w:r w:rsidRPr="00FB3802">
        <w:rPr>
          <w:rFonts w:eastAsia="Arial" w:cs="Arial"/>
          <w:color w:val="000000"/>
          <w:szCs w:val="22"/>
        </w:rPr>
        <w:t xml:space="preserve"> cca </w:t>
      </w:r>
      <w:r w:rsidR="00D4379F">
        <w:rPr>
          <w:rFonts w:eastAsia="Arial" w:cs="Arial"/>
          <w:color w:val="000000"/>
          <w:szCs w:val="22"/>
        </w:rPr>
        <w:t>22</w:t>
      </w:r>
      <w:r w:rsidRPr="00FB3802">
        <w:rPr>
          <w:rFonts w:eastAsia="Arial" w:cs="Arial"/>
          <w:color w:val="000000"/>
          <w:szCs w:val="22"/>
        </w:rPr>
        <w:t xml:space="preserve"> hodin</w:t>
      </w:r>
      <w:r>
        <w:rPr>
          <w:rFonts w:eastAsia="Arial" w:cs="Arial"/>
          <w:color w:val="000000"/>
          <w:szCs w:val="22"/>
        </w:rPr>
        <w:t xml:space="preserve"> při povoleném odtoku 1 l.s</w:t>
      </w:r>
      <w:r w:rsidRPr="00632194">
        <w:rPr>
          <w:rFonts w:eastAsia="Arial" w:cs="Arial"/>
          <w:color w:val="000000"/>
          <w:szCs w:val="22"/>
          <w:vertAlign w:val="superscript"/>
        </w:rPr>
        <w:t>-1</w:t>
      </w:r>
      <w:r w:rsidRPr="00FB3802">
        <w:rPr>
          <w:rFonts w:eastAsia="Arial" w:cs="Arial"/>
          <w:color w:val="000000"/>
          <w:szCs w:val="22"/>
        </w:rPr>
        <w:t>.</w:t>
      </w:r>
    </w:p>
    <w:p w14:paraId="0C87ADDB" w14:textId="77777777" w:rsidR="006076AD" w:rsidRDefault="006076AD" w:rsidP="00943F58">
      <w:pPr>
        <w:pBdr>
          <w:top w:val="nil"/>
          <w:left w:val="nil"/>
          <w:bottom w:val="nil"/>
          <w:right w:val="nil"/>
          <w:between w:val="nil"/>
        </w:pBdr>
        <w:rPr>
          <w:rFonts w:eastAsia="Arial" w:cs="Arial"/>
          <w:color w:val="000000"/>
          <w:szCs w:val="22"/>
        </w:rPr>
      </w:pPr>
    </w:p>
    <w:p w14:paraId="3F662689" w14:textId="48FC43DC" w:rsidR="00943F58" w:rsidRDefault="00943F58" w:rsidP="00943F58">
      <w:pPr>
        <w:pBdr>
          <w:top w:val="nil"/>
          <w:left w:val="nil"/>
          <w:bottom w:val="nil"/>
          <w:right w:val="nil"/>
          <w:between w:val="nil"/>
        </w:pBdr>
        <w:rPr>
          <w:rFonts w:eastAsia="Arial" w:cs="Arial"/>
          <w:color w:val="000000"/>
          <w:szCs w:val="22"/>
        </w:rPr>
      </w:pPr>
      <w:r>
        <w:rPr>
          <w:rFonts w:eastAsia="Arial" w:cs="Arial"/>
          <w:color w:val="000000"/>
          <w:szCs w:val="22"/>
        </w:rPr>
        <w:t xml:space="preserve">Z výše popsaných důvodů považujeme navrženou </w:t>
      </w:r>
      <w:r w:rsidRPr="00EF69B5">
        <w:rPr>
          <w:rFonts w:eastAsia="Arial" w:cs="Arial"/>
          <w:b/>
          <w:bCs/>
          <w:color w:val="000000"/>
          <w:szCs w:val="22"/>
        </w:rPr>
        <w:t xml:space="preserve">koncepci utrácení srážkových vod </w:t>
      </w:r>
      <w:r w:rsidR="00D4379F">
        <w:rPr>
          <w:rFonts w:eastAsia="Arial" w:cs="Arial"/>
          <w:b/>
          <w:bCs/>
          <w:color w:val="000000"/>
          <w:szCs w:val="22"/>
        </w:rPr>
        <w:t>jejich retencí a řízeným vypouštěním do stávající kanalizace</w:t>
      </w:r>
      <w:r w:rsidRPr="00EF69B5">
        <w:rPr>
          <w:rFonts w:eastAsia="Arial" w:cs="Arial"/>
          <w:b/>
          <w:bCs/>
          <w:color w:val="000000"/>
          <w:szCs w:val="22"/>
        </w:rPr>
        <w:t xml:space="preserve"> </w:t>
      </w:r>
      <w:r>
        <w:rPr>
          <w:rFonts w:eastAsia="Arial" w:cs="Arial"/>
          <w:color w:val="000000"/>
          <w:szCs w:val="22"/>
        </w:rPr>
        <w:t>za nejvhodnější způsob řešení hospodaření se srážkovými vodami. Projektant by z uvedených hydrogeologických principů měl vycházet, ale detaily návrhu stanoví dle vlastních zvyklostí, zkušeností</w:t>
      </w:r>
      <w:r w:rsidR="00D4379F">
        <w:rPr>
          <w:rFonts w:eastAsia="Arial" w:cs="Arial"/>
          <w:color w:val="000000"/>
          <w:szCs w:val="22"/>
        </w:rPr>
        <w:t>,</w:t>
      </w:r>
      <w:r>
        <w:rPr>
          <w:rFonts w:eastAsia="Arial" w:cs="Arial"/>
          <w:color w:val="000000"/>
          <w:szCs w:val="22"/>
        </w:rPr>
        <w:t xml:space="preserve"> dispozic projektovaného záměru</w:t>
      </w:r>
      <w:r w:rsidR="00D4379F">
        <w:rPr>
          <w:rFonts w:eastAsia="Arial" w:cs="Arial"/>
          <w:color w:val="000000"/>
          <w:szCs w:val="22"/>
        </w:rPr>
        <w:t xml:space="preserve"> a také možností správce kanalizace podle jejich volných kapacit</w:t>
      </w:r>
      <w:r>
        <w:rPr>
          <w:rFonts w:eastAsia="Arial" w:cs="Arial"/>
          <w:color w:val="000000"/>
          <w:szCs w:val="22"/>
        </w:rPr>
        <w:t>.</w:t>
      </w:r>
      <w:r w:rsidR="00D4379F">
        <w:rPr>
          <w:rFonts w:eastAsia="Arial" w:cs="Arial"/>
          <w:color w:val="000000"/>
          <w:szCs w:val="22"/>
        </w:rPr>
        <w:t xml:space="preserve"> Pokud bude správcem kanalizace povoleno vypouštět větší množství než uvedené ve výpočtu, provede autorizovaný projektant přepočet dimenzování retence dle postupů stanovených v ČSN 75 9010.</w:t>
      </w:r>
    </w:p>
    <w:p w14:paraId="4CE12B43" w14:textId="77777777" w:rsidR="00943F58" w:rsidRPr="00315E73" w:rsidRDefault="00943F58" w:rsidP="00943F58">
      <w:pPr>
        <w:pStyle w:val="Nadpis3"/>
      </w:pPr>
      <w:bookmarkStart w:id="79" w:name="_Toc180325987"/>
      <w:bookmarkStart w:id="80" w:name="_Toc181864149"/>
      <w:r>
        <w:t>Posouzení vlivů na kvalitu podzemních a povrchových vod</w:t>
      </w:r>
      <w:bookmarkEnd w:id="79"/>
      <w:bookmarkEnd w:id="80"/>
    </w:p>
    <w:p w14:paraId="1CAEF371" w14:textId="7E70FE9D" w:rsidR="00D4379F" w:rsidRDefault="00943F58" w:rsidP="00943F58">
      <w:pPr>
        <w:widowControl w:val="0"/>
      </w:pPr>
      <w:r>
        <w:t xml:space="preserve">Projektované </w:t>
      </w:r>
      <w:r w:rsidR="00D4379F">
        <w:t xml:space="preserve">zpevněné </w:t>
      </w:r>
      <w:r>
        <w:t xml:space="preserve">plochy jsou </w:t>
      </w:r>
      <w:r w:rsidR="00D4379F">
        <w:t xml:space="preserve">natolik velké, že </w:t>
      </w:r>
      <w:r>
        <w:t xml:space="preserve">vody </w:t>
      </w:r>
      <w:r w:rsidR="00D4379F">
        <w:t xml:space="preserve">vypouštěné do kanalizace </w:t>
      </w:r>
      <w:r>
        <w:t xml:space="preserve">ve smyslu TNV 75 9011 mohou představovat </w:t>
      </w:r>
      <w:r w:rsidR="00D4379F">
        <w:t xml:space="preserve">až </w:t>
      </w:r>
      <w:r>
        <w:t xml:space="preserve">střední míru rizika znečištění. </w:t>
      </w:r>
      <w:r w:rsidR="00D4379F">
        <w:t xml:space="preserve">Nejedná se ale o nové plochy, ale o plochy odvodňované do kanalizace stejným způsobem, jako to probíhá v současnosti. Pokud tedy na lokalitě dosud nebyly evidované problémy se znečišťování </w:t>
      </w:r>
      <w:r w:rsidR="00A46285">
        <w:t>odvodňovaných ploch, nepovažujeme za nutné nově stanovovat nová opatření.</w:t>
      </w:r>
    </w:p>
    <w:p w14:paraId="09F0E8EB" w14:textId="5A1FB904" w:rsidR="00943F58" w:rsidRDefault="00A46285" w:rsidP="00943F58">
      <w:r>
        <w:t xml:space="preserve">Pouze z frekventovaných </w:t>
      </w:r>
      <w:r w:rsidR="00943F58">
        <w:t>komunikací a</w:t>
      </w:r>
      <w:r>
        <w:t xml:space="preserve"> větších</w:t>
      </w:r>
      <w:r w:rsidR="00943F58">
        <w:t xml:space="preserve"> parkovacích ploch by </w:t>
      </w:r>
      <w:r>
        <w:t>bylo vhodné před</w:t>
      </w:r>
      <w:r w:rsidR="00943F58">
        <w:t xml:space="preserve"> vstupem do </w:t>
      </w:r>
      <w:r>
        <w:t>retenčního</w:t>
      </w:r>
      <w:r w:rsidR="00943F58">
        <w:t xml:space="preserve"> systému preventivně </w:t>
      </w:r>
      <w:r>
        <w:t>svést dešťové vody</w:t>
      </w:r>
      <w:r w:rsidR="00943F58">
        <w:t xml:space="preserve"> přes odlučovač ropných látek.</w:t>
      </w:r>
    </w:p>
    <w:p w14:paraId="7A242728" w14:textId="77777777" w:rsidR="00943F58" w:rsidRDefault="00943F58" w:rsidP="00943F58">
      <w:pPr>
        <w:rPr>
          <w:b/>
          <w:bCs/>
        </w:rPr>
      </w:pPr>
      <w:r w:rsidRPr="00C35283">
        <w:rPr>
          <w:b/>
          <w:bCs/>
        </w:rPr>
        <w:t>Při naplnění požadovaných principů nebudou negativní vlivy na kvalitu podzemních a povrchových vod významné a lze je akceptovat.</w:t>
      </w:r>
    </w:p>
    <w:p w14:paraId="57FF14AD" w14:textId="77777777" w:rsidR="00943F58" w:rsidRPr="00C35283" w:rsidRDefault="00943F58" w:rsidP="00943F58">
      <w:pPr>
        <w:pStyle w:val="Nadpis3"/>
      </w:pPr>
      <w:bookmarkStart w:id="81" w:name="_Toc180325988"/>
      <w:bookmarkStart w:id="82" w:name="_Toc181864150"/>
      <w:r>
        <w:t>Posouzení vlivů na okolní stavby a na vodní zdroje</w:t>
      </w:r>
      <w:bookmarkEnd w:id="81"/>
      <w:bookmarkEnd w:id="82"/>
    </w:p>
    <w:p w14:paraId="6FC92775" w14:textId="71DA5C96" w:rsidR="00943F58" w:rsidRPr="000D7791" w:rsidRDefault="00A46285" w:rsidP="00943F58">
      <w:pPr>
        <w:pBdr>
          <w:top w:val="nil"/>
          <w:left w:val="nil"/>
          <w:bottom w:val="nil"/>
          <w:right w:val="nil"/>
          <w:between w:val="nil"/>
        </w:pBdr>
        <w:rPr>
          <w:rFonts w:eastAsia="Arial" w:cs="Arial"/>
          <w:b/>
          <w:bCs/>
          <w:color w:val="000000"/>
          <w:szCs w:val="22"/>
          <w:lang w:val="x-none"/>
        </w:rPr>
      </w:pPr>
      <w:r>
        <w:rPr>
          <w:rFonts w:eastAsia="Arial" w:cs="Arial"/>
          <w:color w:val="000000"/>
          <w:szCs w:val="22"/>
          <w:lang w:val="x-none"/>
        </w:rPr>
        <w:t xml:space="preserve">Protože srážkové vody nebudou zasakovány, ale </w:t>
      </w:r>
      <w:proofErr w:type="spellStart"/>
      <w:r>
        <w:rPr>
          <w:rFonts w:eastAsia="Arial" w:cs="Arial"/>
          <w:color w:val="000000"/>
          <w:szCs w:val="22"/>
          <w:lang w:val="x-none"/>
        </w:rPr>
        <w:t>retenovány</w:t>
      </w:r>
      <w:proofErr w:type="spellEnd"/>
      <w:r>
        <w:rPr>
          <w:rFonts w:eastAsia="Arial" w:cs="Arial"/>
          <w:color w:val="000000"/>
          <w:szCs w:val="22"/>
          <w:lang w:val="x-none"/>
        </w:rPr>
        <w:t xml:space="preserve"> a následně odváděny obdobným způsobem jako v současnosti, lze negativní vlivy záměru na odtokové poměry i na podmáčení okolních staveb vyloučit.   </w:t>
      </w:r>
      <w:r>
        <w:rPr>
          <w:rFonts w:eastAsia="Arial" w:cs="Arial"/>
          <w:b/>
          <w:bCs/>
          <w:color w:val="000000"/>
          <w:szCs w:val="22"/>
          <w:lang w:val="x-none"/>
        </w:rPr>
        <w:t xml:space="preserve"> </w:t>
      </w:r>
    </w:p>
    <w:p w14:paraId="12FBA1F4" w14:textId="5E0F1E10" w:rsidR="00943F58" w:rsidRPr="000D7791" w:rsidRDefault="00943F58" w:rsidP="00943F58">
      <w:pPr>
        <w:pBdr>
          <w:top w:val="nil"/>
          <w:left w:val="nil"/>
          <w:bottom w:val="nil"/>
          <w:right w:val="nil"/>
          <w:between w:val="nil"/>
        </w:pBdr>
        <w:rPr>
          <w:rFonts w:eastAsia="Arial" w:cs="Arial"/>
          <w:b/>
          <w:bCs/>
          <w:color w:val="000000"/>
          <w:szCs w:val="22"/>
          <w:lang w:val="x-none"/>
        </w:rPr>
      </w:pPr>
      <w:r>
        <w:rPr>
          <w:rFonts w:eastAsia="Arial" w:cs="Arial"/>
          <w:color w:val="000000"/>
          <w:szCs w:val="22"/>
          <w:lang w:val="x-none"/>
        </w:rPr>
        <w:t xml:space="preserve">Jímací objekty (vodní zdroje) ani vodní a na vodu vázané ekosystémy se v blízkém okolí </w:t>
      </w:r>
      <w:r w:rsidRPr="00A46285">
        <w:rPr>
          <w:rFonts w:eastAsia="Arial" w:cs="Arial"/>
          <w:color w:val="000000"/>
          <w:szCs w:val="22"/>
          <w:lang w:val="x-none"/>
        </w:rPr>
        <w:t>nevyskytují. Významné negativní vlivy na ně lze proto rovněž vyloučit.</w:t>
      </w:r>
    </w:p>
    <w:p w14:paraId="5469688A" w14:textId="77777777" w:rsidR="0000564D" w:rsidRPr="0000564D" w:rsidRDefault="0000564D" w:rsidP="0000564D">
      <w:pPr>
        <w:rPr>
          <w:lang w:val="x-none" w:eastAsia="x-none"/>
        </w:rPr>
      </w:pPr>
    </w:p>
    <w:p w14:paraId="7682AF11" w14:textId="77777777" w:rsidR="00A46285" w:rsidRDefault="00A46285">
      <w:pPr>
        <w:spacing w:after="0"/>
        <w:jc w:val="left"/>
        <w:rPr>
          <w:rFonts w:cs="Arial"/>
          <w:b/>
          <w:caps/>
          <w:kern w:val="28"/>
          <w:sz w:val="28"/>
          <w:lang w:val="x-none" w:eastAsia="x-none"/>
        </w:rPr>
      </w:pPr>
      <w:r>
        <w:rPr>
          <w:rFonts w:cs="Arial"/>
        </w:rPr>
        <w:br w:type="page"/>
      </w:r>
    </w:p>
    <w:p w14:paraId="2290BD04" w14:textId="611ED29D" w:rsidR="009B2AA9" w:rsidRPr="00076E7B" w:rsidRDefault="00B736F3" w:rsidP="00995DCC">
      <w:pPr>
        <w:pStyle w:val="Nadpis1"/>
      </w:pPr>
      <w:bookmarkStart w:id="83" w:name="_Toc181864151"/>
      <w:r w:rsidRPr="00076E7B">
        <w:rPr>
          <w:rFonts w:cs="Arial"/>
        </w:rPr>
        <w:t>S</w:t>
      </w:r>
      <w:r w:rsidR="009B2AA9" w:rsidRPr="00076E7B">
        <w:rPr>
          <w:rFonts w:cs="Arial"/>
        </w:rPr>
        <w:t>y</w:t>
      </w:r>
      <w:r w:rsidR="009B2AA9" w:rsidRPr="00076E7B">
        <w:t>ntéza dat, technické závěry a doporučení</w:t>
      </w:r>
      <w:bookmarkEnd w:id="67"/>
      <w:bookmarkEnd w:id="83"/>
      <w:r w:rsidR="001D47A0" w:rsidRPr="00076E7B">
        <w:rPr>
          <w:lang w:val="cs-CZ"/>
        </w:rPr>
        <w:t xml:space="preserve"> </w:t>
      </w:r>
    </w:p>
    <w:p w14:paraId="209A020E" w14:textId="394663EB" w:rsidR="00076E7B" w:rsidRPr="00076E7B" w:rsidRDefault="00076E7B" w:rsidP="00076E7B">
      <w:pPr>
        <w:rPr>
          <w:lang w:eastAsia="x-none"/>
        </w:rPr>
      </w:pPr>
      <w:r w:rsidRPr="00076E7B">
        <w:rPr>
          <w:rFonts w:cs="Arial"/>
          <w:szCs w:val="22"/>
        </w:rPr>
        <w:t>Na základě objednávky společnosti Projekt 2010, s.r.o. provedla společnost GEOoffice, s.r.o. rešeršní hydrogeologický průzkum pro rekonstrukci kanalizace v ulici Habrová a Topolová</w:t>
      </w:r>
      <w:r w:rsidR="00A46285">
        <w:rPr>
          <w:rFonts w:cs="Arial"/>
          <w:szCs w:val="22"/>
        </w:rPr>
        <w:t xml:space="preserve"> na sídlišti Sosna v Třinci.</w:t>
      </w:r>
      <w:r w:rsidRPr="00076E7B">
        <w:rPr>
          <w:rFonts w:cs="Arial"/>
          <w:szCs w:val="22"/>
        </w:rPr>
        <w:t xml:space="preserve"> Lokalita se nachází v</w:t>
      </w:r>
      <w:r w:rsidRPr="00076E7B">
        <w:rPr>
          <w:lang w:eastAsia="x-none"/>
        </w:rPr>
        <w:t xml:space="preserve"> Moravskoslezském kraji, obci Třinec a katastrálním území Dolní </w:t>
      </w:r>
      <w:proofErr w:type="spellStart"/>
      <w:r w:rsidRPr="00076E7B">
        <w:rPr>
          <w:lang w:eastAsia="x-none"/>
        </w:rPr>
        <w:t>Líštná</w:t>
      </w:r>
      <w:proofErr w:type="spellEnd"/>
      <w:r w:rsidRPr="00076E7B">
        <w:rPr>
          <w:lang w:eastAsia="x-none"/>
        </w:rPr>
        <w:t xml:space="preserve"> (číslo k. </w:t>
      </w:r>
      <w:proofErr w:type="spellStart"/>
      <w:r w:rsidRPr="00076E7B">
        <w:rPr>
          <w:lang w:eastAsia="x-none"/>
        </w:rPr>
        <w:t>ú.</w:t>
      </w:r>
      <w:proofErr w:type="spellEnd"/>
      <w:r w:rsidRPr="00076E7B">
        <w:rPr>
          <w:lang w:eastAsia="x-none"/>
        </w:rPr>
        <w:t xml:space="preserve"> 771091). </w:t>
      </w:r>
      <w:r w:rsidR="00A46285">
        <w:rPr>
          <w:lang w:eastAsia="x-none"/>
        </w:rPr>
        <w:t xml:space="preserve"> </w:t>
      </w:r>
    </w:p>
    <w:p w14:paraId="4F4D97DF" w14:textId="77777777" w:rsidR="00076E7B" w:rsidRPr="00076E7B" w:rsidRDefault="00076E7B" w:rsidP="00076E7B">
      <w:pPr>
        <w:rPr>
          <w:b/>
          <w:bCs/>
        </w:rPr>
      </w:pPr>
      <w:r w:rsidRPr="00076E7B">
        <w:rPr>
          <w:b/>
          <w:bCs/>
        </w:rPr>
        <w:t>Cílem geologických prací bylo:</w:t>
      </w:r>
    </w:p>
    <w:p w14:paraId="6EC8161C" w14:textId="5C73F202" w:rsidR="00076E7B" w:rsidRPr="00737ED0" w:rsidRDefault="00076E7B" w:rsidP="00076E7B">
      <w:pPr>
        <w:pStyle w:val="Zkladntext2"/>
        <w:numPr>
          <w:ilvl w:val="0"/>
          <w:numId w:val="6"/>
        </w:numPr>
        <w:spacing w:line="240" w:lineRule="auto"/>
      </w:pPr>
      <w:r w:rsidRPr="00076E7B">
        <w:rPr>
          <w:bCs/>
        </w:rPr>
        <w:t>hydrogeologické zhodnocení dotčené lokality na základě archivních geologických průzkumných prací</w:t>
      </w:r>
      <w:r w:rsidRPr="00737ED0">
        <w:rPr>
          <w:bCs/>
        </w:rPr>
        <w:t xml:space="preserve">, </w:t>
      </w:r>
      <w:r w:rsidRPr="00737ED0">
        <w:t>a to zejména s ohledem na posouzení vlastností horninového prostředí ve vztahu k možnosti zasakovat srážkové a odpadní vody.</w:t>
      </w:r>
    </w:p>
    <w:p w14:paraId="38F81713" w14:textId="0D0510AF" w:rsidR="00076E7B" w:rsidRDefault="00076E7B" w:rsidP="00076E7B">
      <w:pPr>
        <w:rPr>
          <w:rFonts w:cs="Arial"/>
          <w:szCs w:val="22"/>
          <w:highlight w:val="yellow"/>
        </w:rPr>
      </w:pPr>
      <w:r w:rsidRPr="00737ED0">
        <w:t>Předkládané posouzení se zásadní měrou opírá zejména o výsledky archivních průzkumných prací (dokumentace archivních vrtů), jakož i o informace vyplývající z účelových geologických map měřítka 1:50 000 (mapový list 26-11 Jablunkov). Posouzení se rovněž opírá o vlastní terénní průzkumné práce, kterými se rozumí rekognoskace lokality.</w:t>
      </w:r>
    </w:p>
    <w:p w14:paraId="40ACD500" w14:textId="166E666E" w:rsidR="00086082" w:rsidRPr="00076E7B" w:rsidRDefault="00A46285" w:rsidP="00086082">
      <w:pPr>
        <w:spacing w:before="120"/>
        <w:rPr>
          <w:iCs/>
        </w:rPr>
      </w:pPr>
      <w:r>
        <w:t>Na základě provedené rešerše je možno</w:t>
      </w:r>
      <w:r w:rsidR="00086082" w:rsidRPr="00076E7B">
        <w:t xml:space="preserve"> konstatov</w:t>
      </w:r>
      <w:r>
        <w:t>at</w:t>
      </w:r>
      <w:r w:rsidR="00086082" w:rsidRPr="00076E7B">
        <w:t xml:space="preserve"> následující </w:t>
      </w:r>
      <w:r w:rsidR="00086082" w:rsidRPr="00076E7B">
        <w:rPr>
          <w:b/>
          <w:bCs/>
        </w:rPr>
        <w:t>závěry a doporučení</w:t>
      </w:r>
      <w:r>
        <w:t>:</w:t>
      </w:r>
    </w:p>
    <w:p w14:paraId="6B394048" w14:textId="64C9D235" w:rsidR="00076E7B" w:rsidRDefault="00A46285" w:rsidP="001838A1">
      <w:pPr>
        <w:pStyle w:val="Odstavecseseznamem"/>
        <w:numPr>
          <w:ilvl w:val="0"/>
          <w:numId w:val="11"/>
        </w:numPr>
        <w:ind w:left="284" w:hanging="284"/>
      </w:pPr>
      <w:r w:rsidRPr="004D5AED">
        <w:rPr>
          <w:b/>
          <w:bCs/>
        </w:rPr>
        <w:t>Geologická skladba lokality</w:t>
      </w:r>
      <w:r>
        <w:t xml:space="preserve"> je </w:t>
      </w:r>
      <w:r w:rsidR="004D5AED">
        <w:t xml:space="preserve">v ploše projektu proměnlivá, přičemž </w:t>
      </w:r>
      <w:r w:rsidR="00076E7B" w:rsidRPr="00076E7B">
        <w:t xml:space="preserve">zásadním faktorem určujícím geologické poměry je morfologická pozice ve smyslu nivelety lokality. </w:t>
      </w:r>
      <w:r w:rsidR="004D5AED">
        <w:t>Podle morfologické pozice je pak podloží lokality členěno následujícím způsobem</w:t>
      </w:r>
      <w:r w:rsidR="00076E7B" w:rsidRPr="00076E7B">
        <w:t>:</w:t>
      </w:r>
    </w:p>
    <w:p w14:paraId="67C61636" w14:textId="77777777" w:rsidR="004D5AED" w:rsidRDefault="004D5AED" w:rsidP="001838A1">
      <w:pPr>
        <w:pStyle w:val="Odstavecseseznamem"/>
        <w:numPr>
          <w:ilvl w:val="0"/>
          <w:numId w:val="13"/>
        </w:numPr>
      </w:pPr>
      <w:r w:rsidRPr="004D5AED">
        <w:rPr>
          <w:u w:val="single"/>
        </w:rPr>
        <w:t>Místa nivelačně nejvyšší situované u paty svahu stoupajícím dovrchně od ulice Sosnová</w:t>
      </w:r>
      <w:r>
        <w:t xml:space="preserve"> – horninové prostředí je od povrchu budováno sprašovými hlínami s menší mocností a zejména </w:t>
      </w:r>
      <w:proofErr w:type="spellStart"/>
      <w:r>
        <w:t>proluviálními</w:t>
      </w:r>
      <w:proofErr w:type="spellEnd"/>
      <w:r>
        <w:t xml:space="preserve"> hlínami s občasnou příměsí rašeliny a sutěmi. Vzhledem k heterogennímu předkvartérnímu (matečnému) podkladu, se zastoupením jílovců, pískovců a vápenců, je charakter sutí a eluvií různý (jílovité hlíny, hlíny s úlomky až valouny hornin). Pro posouzení vhodnosti horninového prostředí k zasakování je použita dokumentace profilů vrtů S104, S351, S252, S330 a S111.</w:t>
      </w:r>
    </w:p>
    <w:p w14:paraId="354F00D7" w14:textId="7945FD7E" w:rsidR="004D5AED" w:rsidRDefault="004D5AED" w:rsidP="001838A1">
      <w:pPr>
        <w:pStyle w:val="Odstavecseseznamem"/>
        <w:numPr>
          <w:ilvl w:val="0"/>
          <w:numId w:val="13"/>
        </w:numPr>
      </w:pPr>
      <w:r w:rsidRPr="004D5AED">
        <w:rPr>
          <w:u w:val="single"/>
        </w:rPr>
        <w:t>Místa nivelačně středně situované přibližně mezi ulicí Sosnovou a hranou svahu upadajícího směrem k řece Olši</w:t>
      </w:r>
      <w:r>
        <w:t xml:space="preserve"> – horninové prostředí je od povrchu budováno málo mocnými sprašovými hlínami a </w:t>
      </w:r>
      <w:proofErr w:type="spellStart"/>
      <w:r>
        <w:t>proluviálními</w:t>
      </w:r>
      <w:proofErr w:type="spellEnd"/>
      <w:r>
        <w:t xml:space="preserve"> hlínami a sutěmi, které do hloubky 6–9 m překrývají fluviální štěrkopísky. Pro posouzení vhodnosti horninového prostředí k zasakování je použita dokumentace profilů vrtů S105, S108 a S215.</w:t>
      </w:r>
    </w:p>
    <w:p w14:paraId="32E00F2C" w14:textId="77777777" w:rsidR="004D5AED" w:rsidRDefault="004D5AED" w:rsidP="001838A1">
      <w:pPr>
        <w:pStyle w:val="Odstavecseseznamem"/>
        <w:numPr>
          <w:ilvl w:val="0"/>
          <w:numId w:val="13"/>
        </w:numPr>
      </w:pPr>
      <w:r w:rsidRPr="004D5AED">
        <w:rPr>
          <w:u w:val="single"/>
        </w:rPr>
        <w:t>Místa nivelačně nejnižší poblíž hrany svahu upadajícího k Olši</w:t>
      </w:r>
      <w:r>
        <w:t xml:space="preserve"> – horninové prostředí je od povrchu budováno sprašovými hlínami, které v mocnosti cca 2–5 m překrývají fluviální štěrkopísky, které tak sahají nejmělčeji pod terén v rámci horninových prostředí lokality. Pro posouzení vhodnosti horninového prostředí k zasakování je použita dokumentace profilů vrtů S101, S102, S361, PT-1 až PT-3 a PV-1.</w:t>
      </w:r>
    </w:p>
    <w:p w14:paraId="58B2E75F" w14:textId="1EFACEBD" w:rsidR="004D5AED" w:rsidRDefault="004D5AED" w:rsidP="004D5AED">
      <w:pPr>
        <w:ind w:left="284"/>
      </w:pPr>
      <w:r>
        <w:t>Podrobněji jsou jednotlivá místa popsána v kapitole 3.1 a geologické profily jednotlivých archivních vrtů jsou ke zprávě připojeny jako příloha č.3.</w:t>
      </w:r>
    </w:p>
    <w:p w14:paraId="75AB9527" w14:textId="325B0AC1" w:rsidR="004D5AED" w:rsidRPr="004D5AED" w:rsidRDefault="004D5AED" w:rsidP="001838A1">
      <w:pPr>
        <w:pStyle w:val="Odstavecseseznamem"/>
        <w:numPr>
          <w:ilvl w:val="0"/>
          <w:numId w:val="14"/>
        </w:numPr>
        <w:spacing w:before="120"/>
        <w:ind w:left="284" w:hanging="284"/>
        <w:rPr>
          <w:lang w:val="x-none" w:eastAsia="x-none"/>
        </w:rPr>
      </w:pPr>
      <w:r w:rsidRPr="004D5AED">
        <w:rPr>
          <w:b/>
          <w:bCs/>
          <w:lang w:val="x-none" w:eastAsia="x-none"/>
        </w:rPr>
        <w:t>Z hlediska základových poměrů</w:t>
      </w:r>
      <w:r w:rsidRPr="004D5AED">
        <w:rPr>
          <w:lang w:val="x-none" w:eastAsia="x-none"/>
        </w:rPr>
        <w:t xml:space="preserve"> lze rekonstrukci kanalizace a chodníků považovat za jednoduchý stavební objekt, kdy jsou základové poměry dané geologickou skladbou do hloubky okolo 1 až 2 m pod terénem.</w:t>
      </w:r>
    </w:p>
    <w:p w14:paraId="5285E13E" w14:textId="77777777" w:rsidR="004D5AED" w:rsidRDefault="004D5AED" w:rsidP="004D5AED">
      <w:pPr>
        <w:spacing w:before="120"/>
        <w:ind w:left="284"/>
        <w:rPr>
          <w:lang w:val="x-none" w:eastAsia="x-none"/>
        </w:rPr>
      </w:pPr>
      <w:r>
        <w:rPr>
          <w:lang w:val="x-none" w:eastAsia="x-none"/>
        </w:rPr>
        <w:t>V tomto hloubkovém profilu lze téměř v celé lokalitě očekávat  výskyt navážek v podsypu stávajících zpevněných ploch a pod nimi hlinité zeminy, dominantně náležející do normové třídy prachovitých hlín F6 CI nebo hlín s příměsí písčité složky třídy F4 CS. Tyto zeminy mají převážně tuhou konzistenci a při styku s vodou mají tendenci rozbřídat. Zemní pláň ve výkopech v těchto zeminách se obvykle upravuje výměnou vrstvy za zhutnitelné drcené kamenivo s jemnozrnnou příměsí.</w:t>
      </w:r>
    </w:p>
    <w:p w14:paraId="751EECE6" w14:textId="77777777" w:rsidR="004D5AED" w:rsidRDefault="004D5AED" w:rsidP="004D5AED">
      <w:pPr>
        <w:spacing w:before="120"/>
        <w:ind w:left="284"/>
        <w:rPr>
          <w:lang w:val="x-none" w:eastAsia="x-none"/>
        </w:rPr>
      </w:pPr>
      <w:r>
        <w:rPr>
          <w:lang w:val="x-none" w:eastAsia="x-none"/>
        </w:rPr>
        <w:t>V severní části lokality lze v nivelačně níže situovaných částech stavby očekávat mělce pod terénem výskyt štěrků písčitých normové třídy G3 GF či zahliněných G4 GM. Tyto štěrky vykazují vyšší únosnost než jemnozrnné zeminy třídy F6 či F4, mohou být ale zvodněné. Ve vrtu S101 byla zaznamenána ustálená hladina podzemní vody v hloubce 1.4 m pod terénem. V této části stavby proto doporučujeme kalkulovat s výskytem podzemní vody a případně s potřebou odvodňování základové spáry.</w:t>
      </w:r>
    </w:p>
    <w:p w14:paraId="216018D9" w14:textId="76A215AB" w:rsidR="004D5AED" w:rsidRDefault="004D5AED" w:rsidP="001838A1">
      <w:pPr>
        <w:pStyle w:val="Odstavecseseznamem"/>
        <w:numPr>
          <w:ilvl w:val="0"/>
          <w:numId w:val="14"/>
        </w:numPr>
        <w:ind w:left="284" w:hanging="284"/>
        <w:rPr>
          <w:lang w:eastAsia="x-none"/>
        </w:rPr>
      </w:pPr>
      <w:r w:rsidRPr="004D5AED">
        <w:rPr>
          <w:b/>
          <w:bCs/>
          <w:lang w:eastAsia="x-none"/>
        </w:rPr>
        <w:t>Z hlediska možnosti zasakování dešťových vod</w:t>
      </w:r>
      <w:r>
        <w:rPr>
          <w:lang w:eastAsia="x-none"/>
        </w:rPr>
        <w:t xml:space="preserve"> by bylo možno v dílčích částech lokality najít horizonty horninového prostředí, které jsou propustné a potenciálně by se s nimi dalo uvažovat pro utrácení srážkových vod zasakováním. Tyto vrstvy jsou ale natolik hluboko pod terénem nebo jsou zcela zvodnělé až do mělké úrovně pod terénem, že technické provedení i následný provoz vsakovacích objektů by byl v těchto podmínkách velmi komplikovaný. Zasakování srážkových vod by zde navíc mohlo vyvolávat iniciaci svahových nestabilit, zejména území nacházejícího se podél hrany svahu ukloněného k Olši.</w:t>
      </w:r>
    </w:p>
    <w:p w14:paraId="7EA5FA1F" w14:textId="321E0667" w:rsidR="004D5AED" w:rsidRDefault="004D5AED" w:rsidP="004D5AED">
      <w:pPr>
        <w:ind w:left="284"/>
        <w:rPr>
          <w:b/>
          <w:bCs/>
          <w:lang w:eastAsia="x-none"/>
        </w:rPr>
      </w:pPr>
      <w:r w:rsidRPr="001838A1">
        <w:rPr>
          <w:lang w:eastAsia="x-none"/>
        </w:rPr>
        <w:t>Z hlediska absence či hloubky propustných vrstev, výskytu podzemní vody a rizika iniciace svahových deformací</w:t>
      </w:r>
      <w:r>
        <w:rPr>
          <w:b/>
          <w:bCs/>
          <w:lang w:eastAsia="x-none"/>
        </w:rPr>
        <w:t xml:space="preserve"> </w:t>
      </w:r>
      <w:r w:rsidRPr="00E8415A">
        <w:rPr>
          <w:b/>
          <w:bCs/>
          <w:lang w:eastAsia="x-none"/>
        </w:rPr>
        <w:t xml:space="preserve">považujeme lokalitu za </w:t>
      </w:r>
      <w:r>
        <w:rPr>
          <w:b/>
          <w:bCs/>
          <w:lang w:eastAsia="x-none"/>
        </w:rPr>
        <w:t>ne</w:t>
      </w:r>
      <w:r w:rsidRPr="00E8415A">
        <w:rPr>
          <w:b/>
          <w:bCs/>
          <w:lang w:eastAsia="x-none"/>
        </w:rPr>
        <w:t>vhodnou k zasakování srážkových vod</w:t>
      </w:r>
      <w:r>
        <w:rPr>
          <w:b/>
          <w:bCs/>
          <w:lang w:eastAsia="x-none"/>
        </w:rPr>
        <w:t xml:space="preserve"> a doporučujeme dešťové vody zadržovat v retenci a zní je řízeně vypouštět do kanalizace.</w:t>
      </w:r>
      <w:r w:rsidR="001838A1">
        <w:rPr>
          <w:b/>
          <w:bCs/>
          <w:lang w:eastAsia="x-none"/>
        </w:rPr>
        <w:t xml:space="preserve"> Koncept hospodaření se srážkovými vodami a jeho posouzení je podrobně popsáno v kapitole 3.3.</w:t>
      </w:r>
    </w:p>
    <w:p w14:paraId="7A4ACF00" w14:textId="77777777" w:rsidR="004D5AED" w:rsidRDefault="004D5AED" w:rsidP="004D5AED"/>
    <w:p w14:paraId="6C36F9D2" w14:textId="77777777" w:rsidR="00E42B31" w:rsidRPr="00F572E2" w:rsidRDefault="00E42B31" w:rsidP="00A81696">
      <w:pPr>
        <w:pStyle w:val="Zkladntextodsazen3"/>
        <w:ind w:firstLine="0"/>
      </w:pPr>
    </w:p>
    <w:p w14:paraId="103D12FD" w14:textId="30171962" w:rsidR="00F572E2" w:rsidRPr="00F572E2" w:rsidRDefault="00F572E2" w:rsidP="00420110">
      <w:pPr>
        <w:pStyle w:val="Zkladntextodsazen3"/>
        <w:spacing w:after="120"/>
        <w:ind w:firstLine="0"/>
      </w:pPr>
    </w:p>
    <w:p w14:paraId="7762C3D2" w14:textId="1FFF8E68" w:rsidR="00A81696" w:rsidRPr="003F1680" w:rsidRDefault="00A81696" w:rsidP="00A81696">
      <w:pPr>
        <w:pStyle w:val="Zkladntextodsazen3"/>
        <w:ind w:firstLine="0"/>
      </w:pPr>
      <w:r w:rsidRPr="003F1680">
        <w:t>Zpracovatelé geologického průzkumu si vyhrazují právo na neprodlené kontaktování řešitelské organizace v případě zjištění odlišností od popisovaných předpokladů a výsledků dosavadních průzkumných prací s důsledkem možných změn v interpretacích geologických</w:t>
      </w:r>
      <w:r w:rsidR="00140841" w:rsidRPr="003F1680">
        <w:t xml:space="preserve"> a</w:t>
      </w:r>
      <w:r w:rsidR="001838A1">
        <w:t> </w:t>
      </w:r>
      <w:r w:rsidRPr="003F1680">
        <w:t xml:space="preserve">hydrogeologických poměrů. </w:t>
      </w:r>
    </w:p>
    <w:p w14:paraId="5355B0AA" w14:textId="77777777" w:rsidR="00A81696" w:rsidRPr="00386E13" w:rsidRDefault="00A81696" w:rsidP="00A81696">
      <w:pPr>
        <w:spacing w:before="120"/>
        <w:rPr>
          <w:highlight w:val="yellow"/>
        </w:rPr>
      </w:pPr>
    </w:p>
    <w:p w14:paraId="22FF4FB8" w14:textId="6481FED8" w:rsidR="00A81696" w:rsidRPr="001838A1" w:rsidRDefault="00A81696" w:rsidP="00A81696">
      <w:pPr>
        <w:spacing w:before="120"/>
      </w:pPr>
      <w:r w:rsidRPr="001838A1">
        <w:t>V Ostravě, dne</w:t>
      </w:r>
      <w:r w:rsidR="005C62FE" w:rsidRPr="001838A1">
        <w:t xml:space="preserve"> </w:t>
      </w:r>
      <w:r w:rsidR="003F1680" w:rsidRPr="001838A1">
        <w:t>10</w:t>
      </w:r>
      <w:r w:rsidRPr="001838A1">
        <w:t xml:space="preserve">. </w:t>
      </w:r>
      <w:r w:rsidR="001838A1" w:rsidRPr="001838A1">
        <w:t>října</w:t>
      </w:r>
      <w:r w:rsidRPr="001838A1">
        <w:t xml:space="preserve"> 202</w:t>
      </w:r>
      <w:r w:rsidR="00A84379" w:rsidRPr="001838A1">
        <w:t>4</w:t>
      </w:r>
      <w:r w:rsidRPr="001838A1">
        <w:t>.</w:t>
      </w:r>
    </w:p>
    <w:p w14:paraId="15469F03" w14:textId="551C5546" w:rsidR="00A81696" w:rsidRPr="00386E13" w:rsidRDefault="00A81696">
      <w:pPr>
        <w:spacing w:after="0"/>
        <w:jc w:val="left"/>
        <w:rPr>
          <w:b/>
          <w:caps/>
          <w:kern w:val="28"/>
          <w:sz w:val="28"/>
          <w:highlight w:val="yellow"/>
          <w:lang w:val="x-none" w:eastAsia="x-none"/>
        </w:rPr>
      </w:pPr>
      <w:bookmarkStart w:id="84" w:name="_Toc202930720"/>
      <w:bookmarkStart w:id="85" w:name="_Toc214242298"/>
      <w:bookmarkStart w:id="86" w:name="_Toc218926400"/>
      <w:bookmarkStart w:id="87" w:name="_Toc458270356"/>
    </w:p>
    <w:p w14:paraId="676F4103" w14:textId="77777777" w:rsidR="001838A1" w:rsidRDefault="001838A1">
      <w:pPr>
        <w:spacing w:after="0"/>
        <w:jc w:val="left"/>
        <w:rPr>
          <w:b/>
          <w:caps/>
          <w:kern w:val="28"/>
          <w:sz w:val="28"/>
          <w:lang w:val="x-none" w:eastAsia="x-none"/>
        </w:rPr>
      </w:pPr>
      <w:bookmarkStart w:id="88" w:name="_Toc181864152"/>
      <w:r>
        <w:br w:type="page"/>
      </w:r>
    </w:p>
    <w:p w14:paraId="1A95B511" w14:textId="2A06F199" w:rsidR="009B2AA9" w:rsidRPr="009D3E32" w:rsidRDefault="009B2AA9" w:rsidP="00A34492">
      <w:pPr>
        <w:pStyle w:val="Nadpis1"/>
        <w:tabs>
          <w:tab w:val="clear" w:pos="432"/>
          <w:tab w:val="num" w:pos="426"/>
        </w:tabs>
        <w:ind w:left="425" w:hanging="431"/>
      </w:pPr>
      <w:r w:rsidRPr="009D3E32">
        <w:t>Použitá literatura a podkladové materiály</w:t>
      </w:r>
      <w:bookmarkEnd w:id="84"/>
      <w:bookmarkEnd w:id="85"/>
      <w:bookmarkEnd w:id="86"/>
      <w:bookmarkEnd w:id="87"/>
      <w:bookmarkEnd w:id="88"/>
    </w:p>
    <w:p w14:paraId="50095201" w14:textId="77777777" w:rsidR="009D3E32" w:rsidRPr="009D3E32" w:rsidRDefault="009D3E32" w:rsidP="000A5DE5">
      <w:pPr>
        <w:numPr>
          <w:ilvl w:val="0"/>
          <w:numId w:val="5"/>
        </w:numPr>
        <w:tabs>
          <w:tab w:val="clear" w:pos="720"/>
        </w:tabs>
        <w:ind w:left="567" w:hanging="567"/>
        <w:rPr>
          <w:bCs/>
        </w:rPr>
      </w:pPr>
      <w:bookmarkStart w:id="89" w:name="_Toc486414587"/>
      <w:bookmarkStart w:id="90" w:name="_Toc486415353"/>
      <w:bookmarkStart w:id="91" w:name="_Toc486478001"/>
      <w:bookmarkStart w:id="92" w:name="_Toc486497496"/>
      <w:bookmarkStart w:id="93" w:name="_Toc486498993"/>
      <w:bookmarkStart w:id="94" w:name="_Toc486564784"/>
      <w:bookmarkStart w:id="95" w:name="_Toc533135909"/>
      <w:bookmarkStart w:id="96" w:name="_Toc533178108"/>
      <w:bookmarkStart w:id="97" w:name="_Toc533239575"/>
      <w:bookmarkStart w:id="98" w:name="_Toc533330421"/>
      <w:bookmarkStart w:id="99" w:name="_Toc114037092"/>
      <w:r w:rsidRPr="009D3E32">
        <w:rPr>
          <w:bCs/>
        </w:rPr>
        <w:t>Demek, J. et al, 1987.: Zeměpisný lexikon ČSR – Hory a nížiny, Academia Praha.</w:t>
      </w:r>
    </w:p>
    <w:p w14:paraId="109BDC57" w14:textId="77777777" w:rsidR="009D3E32" w:rsidRPr="009D3E32" w:rsidRDefault="009D3E32" w:rsidP="000A5DE5">
      <w:pPr>
        <w:numPr>
          <w:ilvl w:val="0"/>
          <w:numId w:val="5"/>
        </w:numPr>
        <w:tabs>
          <w:tab w:val="clear" w:pos="720"/>
        </w:tabs>
        <w:ind w:left="567" w:hanging="567"/>
      </w:pPr>
      <w:r w:rsidRPr="009D3E32">
        <w:t xml:space="preserve">Jetel, J., 1973: Logický systém pojmů – základní podmínka formalizace a matematizace v hydrogeologii, </w:t>
      </w:r>
      <w:proofErr w:type="spellStart"/>
      <w:r w:rsidRPr="009D3E32">
        <w:t>Geol</w:t>
      </w:r>
      <w:proofErr w:type="spellEnd"/>
      <w:r w:rsidRPr="009D3E32">
        <w:t xml:space="preserve">. </w:t>
      </w:r>
      <w:proofErr w:type="spellStart"/>
      <w:r w:rsidRPr="009D3E32">
        <w:t>Průzk</w:t>
      </w:r>
      <w:proofErr w:type="spellEnd"/>
      <w:r w:rsidRPr="009D3E32">
        <w:t>., 15, 1, str. 13-17, Praha.</w:t>
      </w:r>
    </w:p>
    <w:p w14:paraId="46609F44" w14:textId="77777777" w:rsidR="009D3E32" w:rsidRPr="009D3E32" w:rsidRDefault="009D3E32" w:rsidP="000A5DE5">
      <w:pPr>
        <w:numPr>
          <w:ilvl w:val="0"/>
          <w:numId w:val="5"/>
        </w:numPr>
        <w:tabs>
          <w:tab w:val="clear" w:pos="720"/>
        </w:tabs>
        <w:ind w:left="567" w:hanging="567"/>
      </w:pPr>
      <w:r w:rsidRPr="009D3E32">
        <w:t>Macoun et al., 1965: Kvartér Ostravska a Moravské brány, ÚÚG v NČAV, Praha.</w:t>
      </w:r>
    </w:p>
    <w:p w14:paraId="03CACD3F" w14:textId="77777777" w:rsidR="009D3E32" w:rsidRPr="009D3E32" w:rsidRDefault="009D3E32" w:rsidP="007342F3">
      <w:pPr>
        <w:numPr>
          <w:ilvl w:val="0"/>
          <w:numId w:val="5"/>
        </w:numPr>
        <w:tabs>
          <w:tab w:val="clear" w:pos="720"/>
        </w:tabs>
        <w:ind w:left="567" w:hanging="567"/>
      </w:pPr>
      <w:proofErr w:type="spellStart"/>
      <w:r w:rsidRPr="009D3E32">
        <w:t>Mísař</w:t>
      </w:r>
      <w:proofErr w:type="spellEnd"/>
      <w:r w:rsidRPr="009D3E32">
        <w:t>, Z., a kol., 1983: Geologie ČSSR I., Státní pedagogické nakladatelství, Praha.</w:t>
      </w:r>
      <w:r w:rsidRPr="009D3E32">
        <w:rPr>
          <w:bCs/>
        </w:rPr>
        <w:t xml:space="preserve"> </w:t>
      </w:r>
    </w:p>
    <w:p w14:paraId="16309FB0" w14:textId="77777777" w:rsidR="009D3E32" w:rsidRPr="009D3E32" w:rsidRDefault="009D3E32" w:rsidP="009D3E32">
      <w:pPr>
        <w:numPr>
          <w:ilvl w:val="0"/>
          <w:numId w:val="5"/>
        </w:numPr>
        <w:tabs>
          <w:tab w:val="clear" w:pos="720"/>
        </w:tabs>
        <w:ind w:left="567" w:hanging="567"/>
        <w:rPr>
          <w:bCs/>
        </w:rPr>
      </w:pPr>
      <w:r w:rsidRPr="009D3E32">
        <w:rPr>
          <w:bCs/>
        </w:rPr>
        <w:t xml:space="preserve">Ondra, K., 1980: Inženýrskogeologický průzkum Třinec, </w:t>
      </w:r>
      <w:proofErr w:type="spellStart"/>
      <w:r w:rsidRPr="009D3E32">
        <w:rPr>
          <w:bCs/>
        </w:rPr>
        <w:t>Sosná</w:t>
      </w:r>
      <w:proofErr w:type="spellEnd"/>
      <w:r w:rsidRPr="009D3E32">
        <w:rPr>
          <w:bCs/>
        </w:rPr>
        <w:t xml:space="preserve">, 704 bytových jednotek. </w:t>
      </w:r>
      <w:proofErr w:type="spellStart"/>
      <w:r w:rsidRPr="009D3E32">
        <w:rPr>
          <w:bCs/>
        </w:rPr>
        <w:t>Stavoprojekt</w:t>
      </w:r>
      <w:proofErr w:type="spellEnd"/>
      <w:r w:rsidRPr="009D3E32">
        <w:rPr>
          <w:bCs/>
        </w:rPr>
        <w:t>, Ostrava.</w:t>
      </w:r>
    </w:p>
    <w:p w14:paraId="626AE672" w14:textId="77777777" w:rsidR="009D3E32" w:rsidRPr="009D3E32" w:rsidRDefault="009D3E32" w:rsidP="009D3E32">
      <w:pPr>
        <w:numPr>
          <w:ilvl w:val="0"/>
          <w:numId w:val="5"/>
        </w:numPr>
        <w:tabs>
          <w:tab w:val="clear" w:pos="720"/>
        </w:tabs>
        <w:ind w:left="567" w:hanging="567"/>
        <w:rPr>
          <w:bCs/>
        </w:rPr>
      </w:pPr>
      <w:r w:rsidRPr="009D3E32">
        <w:rPr>
          <w:bCs/>
        </w:rPr>
        <w:t xml:space="preserve">Ondra, K., 1981: Technická zpráva o výsledcích </w:t>
      </w:r>
      <w:proofErr w:type="spellStart"/>
      <w:r w:rsidRPr="009D3E32">
        <w:rPr>
          <w:bCs/>
        </w:rPr>
        <w:t>stavebněgeologického</w:t>
      </w:r>
      <w:proofErr w:type="spellEnd"/>
      <w:r w:rsidRPr="009D3E32">
        <w:rPr>
          <w:bCs/>
        </w:rPr>
        <w:t xml:space="preserve"> průzkumu pro úvodní projekt stavby 729 b. j. Třinec – Sosna, okres Frýdek-Místek. </w:t>
      </w:r>
      <w:proofErr w:type="spellStart"/>
      <w:r w:rsidRPr="009D3E32">
        <w:rPr>
          <w:bCs/>
        </w:rPr>
        <w:t>Stavoprojekt</w:t>
      </w:r>
      <w:proofErr w:type="spellEnd"/>
      <w:r w:rsidRPr="009D3E32">
        <w:rPr>
          <w:bCs/>
        </w:rPr>
        <w:t>, Ostrava.</w:t>
      </w:r>
    </w:p>
    <w:p w14:paraId="3A179681" w14:textId="77777777" w:rsidR="009D3E32" w:rsidRPr="009D3E32" w:rsidRDefault="009D3E32" w:rsidP="009D3E32">
      <w:pPr>
        <w:numPr>
          <w:ilvl w:val="0"/>
          <w:numId w:val="5"/>
        </w:numPr>
        <w:tabs>
          <w:tab w:val="clear" w:pos="720"/>
        </w:tabs>
        <w:ind w:left="567" w:hanging="567"/>
        <w:rPr>
          <w:bCs/>
        </w:rPr>
      </w:pPr>
      <w:r w:rsidRPr="009D3E32">
        <w:rPr>
          <w:bCs/>
        </w:rPr>
        <w:t xml:space="preserve">Ondra, K., 1983: Výsledky doplňkového průzkumu pro prováděcí projekty objektů sídliště Třinec – Sosna. Technická zpráva. </w:t>
      </w:r>
      <w:proofErr w:type="spellStart"/>
      <w:r w:rsidRPr="009D3E32">
        <w:rPr>
          <w:bCs/>
        </w:rPr>
        <w:t>Stavoprojekt</w:t>
      </w:r>
      <w:proofErr w:type="spellEnd"/>
      <w:r w:rsidRPr="009D3E32">
        <w:rPr>
          <w:bCs/>
        </w:rPr>
        <w:t>, Ostrava.</w:t>
      </w:r>
    </w:p>
    <w:p w14:paraId="35F5ACB4" w14:textId="77777777" w:rsidR="009D3E32" w:rsidRPr="009D3E32" w:rsidRDefault="009D3E32" w:rsidP="009D3E32">
      <w:pPr>
        <w:numPr>
          <w:ilvl w:val="0"/>
          <w:numId w:val="5"/>
        </w:numPr>
        <w:tabs>
          <w:tab w:val="clear" w:pos="720"/>
        </w:tabs>
        <w:ind w:left="567" w:hanging="567"/>
        <w:rPr>
          <w:bCs/>
        </w:rPr>
      </w:pPr>
      <w:r w:rsidRPr="009D3E32">
        <w:rPr>
          <w:bCs/>
        </w:rPr>
        <w:t>Ptáček, R., Křístek, M., 2019: Třinec – geologický průzkum pro projektovaný záměr úpravy parkovacích ploch v ulici Kaštanová. GEOoffice, s.r.o.</w:t>
      </w:r>
    </w:p>
    <w:p w14:paraId="2CEF4710" w14:textId="77777777" w:rsidR="009D3E32" w:rsidRPr="009D3E32" w:rsidRDefault="009D3E32" w:rsidP="000A5DE5">
      <w:pPr>
        <w:numPr>
          <w:ilvl w:val="0"/>
          <w:numId w:val="5"/>
        </w:numPr>
        <w:tabs>
          <w:tab w:val="clear" w:pos="720"/>
        </w:tabs>
        <w:ind w:left="567" w:hanging="567"/>
      </w:pPr>
      <w:proofErr w:type="spellStart"/>
      <w:r w:rsidRPr="009D3E32">
        <w:t>Quitt</w:t>
      </w:r>
      <w:proofErr w:type="spellEnd"/>
      <w:r w:rsidRPr="009D3E32">
        <w:t xml:space="preserve">, E., 1971: Klimatické oblasti Československa, Studia </w:t>
      </w:r>
      <w:proofErr w:type="spellStart"/>
      <w:r w:rsidRPr="009D3E32">
        <w:t>Geographica</w:t>
      </w:r>
      <w:proofErr w:type="spellEnd"/>
      <w:r w:rsidRPr="009D3E32">
        <w:t xml:space="preserve"> 16, Praha.</w:t>
      </w:r>
    </w:p>
    <w:p w14:paraId="72860A33" w14:textId="77777777" w:rsidR="009D3E32" w:rsidRPr="009D3E32" w:rsidRDefault="009D3E32" w:rsidP="00DD7EB3">
      <w:pPr>
        <w:numPr>
          <w:ilvl w:val="0"/>
          <w:numId w:val="5"/>
        </w:numPr>
        <w:tabs>
          <w:tab w:val="clear" w:pos="720"/>
        </w:tabs>
        <w:ind w:left="567" w:hanging="567"/>
        <w:rPr>
          <w:bCs/>
        </w:rPr>
      </w:pPr>
      <w:r w:rsidRPr="009D3E32">
        <w:rPr>
          <w:bCs/>
        </w:rPr>
        <w:t xml:space="preserve">Základní geologická a hydrogeologická mapa ČR, </w:t>
      </w:r>
      <w:r w:rsidRPr="009D3E32">
        <w:t xml:space="preserve">list 26-11 Jablunkov, </w:t>
      </w:r>
      <w:r w:rsidRPr="009D3E32">
        <w:rPr>
          <w:bCs/>
        </w:rPr>
        <w:t xml:space="preserve">měřítko </w:t>
      </w:r>
      <w:r w:rsidRPr="009D3E32">
        <w:rPr>
          <w:bCs/>
        </w:rPr>
        <w:br/>
        <w:t>1:50 000.</w:t>
      </w:r>
    </w:p>
    <w:p w14:paraId="1B423B1E" w14:textId="77777777" w:rsidR="009D3E32" w:rsidRPr="009D3E32" w:rsidRDefault="009D3E32" w:rsidP="009D3E32">
      <w:pPr>
        <w:numPr>
          <w:ilvl w:val="0"/>
          <w:numId w:val="5"/>
        </w:numPr>
        <w:tabs>
          <w:tab w:val="clear" w:pos="720"/>
        </w:tabs>
        <w:ind w:left="567" w:hanging="567"/>
        <w:rPr>
          <w:bCs/>
        </w:rPr>
      </w:pPr>
      <w:r w:rsidRPr="009D3E32">
        <w:rPr>
          <w:bCs/>
        </w:rPr>
        <w:t>Žáková, L., Čechová, Š., Dostalíková, Z., 2009: Třinec – Domov Sosna – nádrže LTO. Závěrečná zpráva. UNIGEO a.s.</w:t>
      </w:r>
    </w:p>
    <w:p w14:paraId="56E2B9A6" w14:textId="77777777" w:rsidR="009D3E32" w:rsidRPr="009D3E32" w:rsidRDefault="009D3E32" w:rsidP="009D3E32">
      <w:pPr>
        <w:numPr>
          <w:ilvl w:val="0"/>
          <w:numId w:val="5"/>
        </w:numPr>
        <w:tabs>
          <w:tab w:val="clear" w:pos="720"/>
        </w:tabs>
        <w:ind w:left="567" w:hanging="567"/>
        <w:rPr>
          <w:bCs/>
        </w:rPr>
      </w:pPr>
      <w:r w:rsidRPr="009D3E32">
        <w:rPr>
          <w:bCs/>
        </w:rPr>
        <w:t>Žáková, L., Cholevová, J., Čechová, Š., Dostalíková, Z., Hoňková, V., Trtílek, J., 2011: Třinec – DD Sosna – nádrže LTO – analýza rizik. Závěrečná zpráva. UNIGEO a.s.</w:t>
      </w:r>
    </w:p>
    <w:p w14:paraId="342F42DA" w14:textId="77777777" w:rsidR="003F1680" w:rsidRPr="009D3E32" w:rsidRDefault="003F1680" w:rsidP="009D3E32">
      <w:pPr>
        <w:rPr>
          <w:bCs/>
        </w:rPr>
      </w:pPr>
    </w:p>
    <w:p w14:paraId="05EF9E7A" w14:textId="77777777" w:rsidR="00ED6CB8" w:rsidRPr="009D3E32" w:rsidRDefault="00ED6CB8" w:rsidP="00ED6CB8">
      <w:pPr>
        <w:ind w:left="567"/>
        <w:rPr>
          <w:bCs/>
        </w:rPr>
      </w:pPr>
    </w:p>
    <w:p w14:paraId="3CA50CC6" w14:textId="77777777" w:rsidR="009B2AA9" w:rsidRPr="009D3E32" w:rsidRDefault="009B2AA9" w:rsidP="009B2AA9">
      <w:pPr>
        <w:pStyle w:val="Nadpis2"/>
        <w:tabs>
          <w:tab w:val="clear" w:pos="576"/>
        </w:tabs>
        <w:ind w:left="567"/>
      </w:pPr>
      <w:bookmarkStart w:id="100" w:name="_Toc117854473"/>
      <w:bookmarkStart w:id="101" w:name="_Toc165282787"/>
      <w:bookmarkStart w:id="102" w:name="_Toc191457344"/>
      <w:bookmarkStart w:id="103" w:name="_Toc202930721"/>
      <w:bookmarkStart w:id="104" w:name="_Toc214242299"/>
      <w:bookmarkStart w:id="105" w:name="_Toc218926401"/>
      <w:bookmarkStart w:id="106" w:name="_Toc458270357"/>
      <w:bookmarkStart w:id="107" w:name="_Toc181864153"/>
      <w:r w:rsidRPr="009D3E32">
        <w:t>Seznam norem</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18E2DC4A" w14:textId="77777777" w:rsidR="007342F3" w:rsidRPr="00140841" w:rsidRDefault="007342F3" w:rsidP="009B2AA9">
      <w:r w:rsidRPr="009D3E32">
        <w:t>ČSN 75 9010 – Vsakovací zařízení srážkových vod</w:t>
      </w:r>
    </w:p>
    <w:p w14:paraId="11DF8FC0" w14:textId="7CB2C40E" w:rsidR="00D15C49" w:rsidRDefault="00D15C49"/>
    <w:sectPr w:rsidR="00D15C49" w:rsidSect="006A002D">
      <w:headerReference w:type="default" r:id="rId11"/>
      <w:footerReference w:type="default" r:id="rId12"/>
      <w:pgSz w:w="11906" w:h="16838"/>
      <w:pgMar w:top="1276" w:right="1133" w:bottom="1417" w:left="1701" w:header="426" w:footer="44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FA4A3" w14:textId="77777777" w:rsidR="00961B08" w:rsidRDefault="00961B08">
      <w:r>
        <w:separator/>
      </w:r>
    </w:p>
    <w:p w14:paraId="267BD31D" w14:textId="77777777" w:rsidR="00961B08" w:rsidRDefault="00961B08"/>
  </w:endnote>
  <w:endnote w:type="continuationSeparator" w:id="0">
    <w:p w14:paraId="0A170876" w14:textId="77777777" w:rsidR="00961B08" w:rsidRDefault="00961B08">
      <w:r>
        <w:continuationSeparator/>
      </w:r>
    </w:p>
    <w:p w14:paraId="30AC3D75" w14:textId="77777777" w:rsidR="00961B08" w:rsidRDefault="00961B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165A7" w14:textId="77777777" w:rsidR="00E92447" w:rsidRDefault="00E92447">
    <w:pPr>
      <w:pStyle w:val="Zpat"/>
      <w:spacing w:after="0"/>
      <w:jc w:val="center"/>
      <w:rPr>
        <w:rFonts w:cs="Arial"/>
        <w:b w:val="0"/>
        <w:bCs/>
      </w:rPr>
    </w:pPr>
  </w:p>
  <w:p w14:paraId="2A05A524" w14:textId="3904640D" w:rsidR="00E92447" w:rsidRPr="009B1318" w:rsidRDefault="00B55988">
    <w:pPr>
      <w:pStyle w:val="Zpat"/>
      <w:spacing w:after="0"/>
      <w:jc w:val="center"/>
      <w:rPr>
        <w:rFonts w:cs="Arial"/>
        <w:b w:val="0"/>
        <w:bCs/>
      </w:rPr>
    </w:pPr>
    <w:r>
      <w:rPr>
        <w:noProof/>
      </w:rPr>
      <mc:AlternateContent>
        <mc:Choice Requires="wps">
          <w:drawing>
            <wp:anchor distT="4294967293" distB="4294967293" distL="114300" distR="114300" simplePos="0" relativeHeight="251657728" behindDoc="0" locked="0" layoutInCell="1" allowOverlap="1" wp14:anchorId="283A7BAC" wp14:editId="28F779B2">
              <wp:simplePos x="0" y="0"/>
              <wp:positionH relativeFrom="column">
                <wp:posOffset>-48260</wp:posOffset>
              </wp:positionH>
              <wp:positionV relativeFrom="paragraph">
                <wp:posOffset>-94616</wp:posOffset>
              </wp:positionV>
              <wp:extent cx="5829300" cy="0"/>
              <wp:effectExtent l="0" t="0" r="0" b="0"/>
              <wp:wrapSquare wrapText="bothSides"/>
              <wp:docPr id="92330983"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29E6E92" id="Přímá spojnice 1" o:spid="_x0000_s1026" style="position:absolute;z-index:25165772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8pt,-7.45pt" to="455.2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">
              <w10:wrap type="square"/>
            </v:line>
          </w:pict>
        </mc:Fallback>
      </mc:AlternateContent>
    </w:r>
    <w:r w:rsidR="00E92447" w:rsidRPr="008D7CD1">
      <w:rPr>
        <w:rFonts w:cs="Arial"/>
        <w:b w:val="0"/>
        <w:bCs/>
        <w:caps/>
      </w:rPr>
      <w:t>O</w:t>
    </w:r>
    <w:r w:rsidR="00E92447" w:rsidRPr="008D7CD1">
      <w:rPr>
        <w:rFonts w:cs="Arial"/>
        <w:b w:val="0"/>
        <w:bCs/>
      </w:rPr>
      <w:t>bjednatel:</w:t>
    </w:r>
    <w:r w:rsidR="00E92447" w:rsidRPr="008D7CD1">
      <w:rPr>
        <w:rFonts w:cs="Arial"/>
        <w:b w:val="0"/>
        <w:bCs/>
        <w:caps/>
      </w:rPr>
      <w:tab/>
    </w:r>
    <w:r w:rsidR="00E92447" w:rsidRPr="00860F25">
      <w:rPr>
        <w:rFonts w:cs="Arial"/>
        <w:i w:val="0"/>
        <w:iCs/>
        <w:caps/>
      </w:rPr>
      <w:t xml:space="preserve">- </w:t>
    </w:r>
    <w:r w:rsidR="00E92447" w:rsidRPr="00860F25">
      <w:rPr>
        <w:rFonts w:cs="Arial"/>
        <w:b w:val="0"/>
        <w:bCs/>
        <w:caps/>
      </w:rPr>
      <w:t xml:space="preserve"> </w:t>
    </w:r>
    <w:r w:rsidR="00E92447" w:rsidRPr="00860F25">
      <w:rPr>
        <w:rStyle w:val="slostrnky"/>
        <w:rFonts w:cs="Arial"/>
        <w:b/>
        <w:bCs/>
        <w:i w:val="0"/>
        <w:sz w:val="16"/>
      </w:rPr>
      <w:fldChar w:fldCharType="begin"/>
    </w:r>
    <w:r w:rsidR="00E92447" w:rsidRPr="00860F25">
      <w:rPr>
        <w:rStyle w:val="slostrnky"/>
        <w:rFonts w:cs="Arial"/>
        <w:b/>
        <w:bCs/>
        <w:i w:val="0"/>
        <w:sz w:val="16"/>
      </w:rPr>
      <w:instrText xml:space="preserve"> PAGE </w:instrText>
    </w:r>
    <w:r w:rsidR="00E92447" w:rsidRPr="00860F25">
      <w:rPr>
        <w:rStyle w:val="slostrnky"/>
        <w:rFonts w:cs="Arial"/>
        <w:b/>
        <w:bCs/>
        <w:i w:val="0"/>
        <w:sz w:val="16"/>
      </w:rPr>
      <w:fldChar w:fldCharType="separate"/>
    </w:r>
    <w:r w:rsidR="00E92447">
      <w:rPr>
        <w:rStyle w:val="slostrnky"/>
        <w:rFonts w:cs="Arial"/>
        <w:b/>
        <w:bCs/>
        <w:i w:val="0"/>
        <w:noProof/>
        <w:sz w:val="16"/>
      </w:rPr>
      <w:t>20</w:t>
    </w:r>
    <w:r w:rsidR="00E92447" w:rsidRPr="00860F25">
      <w:rPr>
        <w:rStyle w:val="slostrnky"/>
        <w:rFonts w:cs="Arial"/>
        <w:b/>
        <w:bCs/>
        <w:i w:val="0"/>
        <w:sz w:val="16"/>
      </w:rPr>
      <w:fldChar w:fldCharType="end"/>
    </w:r>
    <w:r w:rsidR="00E92447" w:rsidRPr="00860F25">
      <w:rPr>
        <w:rStyle w:val="slostrnky"/>
        <w:rFonts w:cs="Arial"/>
        <w:b/>
        <w:bCs/>
        <w:i w:val="0"/>
        <w:sz w:val="16"/>
      </w:rPr>
      <w:t xml:space="preserve"> -</w:t>
    </w:r>
    <w:r w:rsidR="00E92447" w:rsidRPr="00860F25">
      <w:rPr>
        <w:rFonts w:cs="Arial"/>
        <w:b w:val="0"/>
        <w:bCs/>
        <w:caps/>
      </w:rPr>
      <w:tab/>
    </w:r>
    <w:r w:rsidR="00E92447" w:rsidRPr="009B1318">
      <w:rPr>
        <w:rFonts w:cs="Arial"/>
        <w:b w:val="0"/>
        <w:bCs/>
      </w:rPr>
      <w:t>Závěrečná zpráva</w:t>
    </w:r>
    <w:r w:rsidR="00E92447">
      <w:rPr>
        <w:rFonts w:cs="Arial"/>
        <w:b w:val="0"/>
        <w:bCs/>
      </w:rPr>
      <w:t xml:space="preserve"> </w:t>
    </w:r>
    <w:r w:rsidR="00573715">
      <w:rPr>
        <w:rFonts w:cs="Arial"/>
        <w:b w:val="0"/>
        <w:bCs/>
      </w:rPr>
      <w:t>z</w:t>
    </w:r>
    <w:r w:rsidR="00C84CC9">
      <w:rPr>
        <w:rFonts w:cs="Arial"/>
        <w:b w:val="0"/>
        <w:bCs/>
      </w:rPr>
      <w:t xml:space="preserve"> rešeršního </w:t>
    </w:r>
    <w:r w:rsidR="00573715" w:rsidRPr="009B1318">
      <w:rPr>
        <w:rFonts w:cs="Arial"/>
        <w:b w:val="0"/>
        <w:bCs/>
      </w:rPr>
      <w:t xml:space="preserve">geologického </w:t>
    </w:r>
  </w:p>
  <w:p w14:paraId="359D1804" w14:textId="372673ED" w:rsidR="00E92447" w:rsidRDefault="00A93BA0">
    <w:pPr>
      <w:pStyle w:val="Zpat"/>
      <w:spacing w:after="0"/>
      <w:jc w:val="left"/>
      <w:rPr>
        <w:rFonts w:cs="Arial"/>
        <w:b w:val="0"/>
        <w:bCs/>
      </w:rPr>
    </w:pPr>
    <w:r>
      <w:rPr>
        <w:rFonts w:cs="Arial"/>
        <w:b w:val="0"/>
      </w:rPr>
      <w:t>Projekt 2010, s.r.o.</w:t>
    </w:r>
    <w:r w:rsidR="00E92447" w:rsidRPr="009B1318">
      <w:rPr>
        <w:rFonts w:cs="Arial"/>
        <w:b w:val="0"/>
        <w:bCs/>
      </w:rPr>
      <w:tab/>
    </w:r>
    <w:r w:rsidR="00E92447" w:rsidRPr="009B1318">
      <w:rPr>
        <w:rFonts w:cs="Arial"/>
        <w:b w:val="0"/>
        <w:bCs/>
      </w:rPr>
      <w:tab/>
    </w:r>
    <w:r w:rsidR="00C84CC9" w:rsidRPr="009B1318">
      <w:rPr>
        <w:rFonts w:cs="Arial"/>
        <w:b w:val="0"/>
        <w:bCs/>
      </w:rPr>
      <w:t>průzkumu</w:t>
    </w:r>
    <w:r w:rsidR="00C84CC9">
      <w:rPr>
        <w:rFonts w:cs="Arial"/>
        <w:b w:val="0"/>
        <w:bCs/>
      </w:rPr>
      <w:t xml:space="preserve"> </w:t>
    </w:r>
    <w:r w:rsidR="00573715">
      <w:rPr>
        <w:rFonts w:cs="Arial"/>
        <w:b w:val="0"/>
        <w:bCs/>
      </w:rPr>
      <w:t>a vyjádření hydrogeologa</w:t>
    </w:r>
  </w:p>
  <w:p w14:paraId="66AF254C" w14:textId="77777777" w:rsidR="00E92447" w:rsidRDefault="00E92447">
    <w:pPr>
      <w:pStyle w:val="Datum"/>
      <w:rPr>
        <w:rFonts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56466" w14:textId="77777777" w:rsidR="00961B08" w:rsidRDefault="00961B08">
      <w:r>
        <w:separator/>
      </w:r>
    </w:p>
    <w:p w14:paraId="31496A62" w14:textId="77777777" w:rsidR="00961B08" w:rsidRDefault="00961B08"/>
  </w:footnote>
  <w:footnote w:type="continuationSeparator" w:id="0">
    <w:p w14:paraId="0335E3F0" w14:textId="77777777" w:rsidR="00961B08" w:rsidRDefault="00961B08">
      <w:r>
        <w:continuationSeparator/>
      </w:r>
    </w:p>
    <w:p w14:paraId="45762436" w14:textId="77777777" w:rsidR="00961B08" w:rsidRDefault="00961B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987E6" w14:textId="3EFA27B2" w:rsidR="00E92447" w:rsidRDefault="002D5E14">
    <w:pPr>
      <w:pStyle w:val="Zhlav"/>
      <w:spacing w:after="0"/>
      <w:rPr>
        <w:rFonts w:cs="Arial"/>
        <w:iCs/>
        <w:sz w:val="20"/>
      </w:rPr>
    </w:pPr>
    <w:r>
      <w:rPr>
        <w:rFonts w:cs="Arial"/>
        <w:i w:val="0"/>
        <w:noProof/>
      </w:rPr>
      <w:drawing>
        <wp:anchor distT="0" distB="0" distL="114300" distR="114300" simplePos="0" relativeHeight="251658240" behindDoc="0" locked="0" layoutInCell="1" allowOverlap="1" wp14:anchorId="5C639BD8" wp14:editId="51897F63">
          <wp:simplePos x="0" y="0"/>
          <wp:positionH relativeFrom="column">
            <wp:posOffset>-105410</wp:posOffset>
          </wp:positionH>
          <wp:positionV relativeFrom="paragraph">
            <wp:posOffset>-39370</wp:posOffset>
          </wp:positionV>
          <wp:extent cx="1668145" cy="497205"/>
          <wp:effectExtent l="0" t="0" r="0" b="0"/>
          <wp:wrapNone/>
          <wp:docPr id="2090534950" name="Obrázek 2090534950" descr="geo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geo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8145" cy="4972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813411" w14:textId="77777777" w:rsidR="00C84CC9" w:rsidRDefault="00386E13" w:rsidP="00290F4E">
    <w:pPr>
      <w:spacing w:after="0"/>
      <w:ind w:left="2268"/>
      <w:jc w:val="right"/>
      <w:rPr>
        <w:rFonts w:cs="Arial"/>
        <w:i/>
        <w:noProof/>
        <w:sz w:val="16"/>
      </w:rPr>
    </w:pPr>
    <w:r>
      <w:rPr>
        <w:rFonts w:cs="Arial"/>
        <w:i/>
        <w:noProof/>
        <w:sz w:val="16"/>
      </w:rPr>
      <w:t xml:space="preserve">Třinec – Sosna – HGP </w:t>
    </w:r>
  </w:p>
  <w:p w14:paraId="1EEA9FD3" w14:textId="14B73989" w:rsidR="00386E13" w:rsidRDefault="00386E13" w:rsidP="00290F4E">
    <w:pPr>
      <w:spacing w:after="0"/>
      <w:ind w:left="2268"/>
      <w:jc w:val="right"/>
      <w:rPr>
        <w:rFonts w:cs="Arial"/>
        <w:i/>
        <w:noProof/>
        <w:sz w:val="16"/>
      </w:rPr>
    </w:pPr>
    <w:r>
      <w:rPr>
        <w:rFonts w:cs="Arial"/>
        <w:i/>
        <w:noProof/>
        <w:sz w:val="16"/>
      </w:rPr>
      <w:t>pro rekonstrukci kanalizace v ul. Habrová, ul. Topolová</w:t>
    </w:r>
  </w:p>
  <w:p w14:paraId="484957A7" w14:textId="1EDB39B8" w:rsidR="00E92447" w:rsidRPr="008102E9" w:rsidRDefault="00E92447" w:rsidP="008102E9">
    <w:pPr>
      <w:spacing w:after="0"/>
      <w:rPr>
        <w:rFonts w:cs="Arial"/>
        <w:i/>
        <w:noProof/>
        <w:sz w:val="16"/>
      </w:rPr>
    </w:pPr>
    <w:r>
      <w:rPr>
        <w:rFonts w:cs="Arial"/>
        <w:i/>
        <w:noProof/>
        <w:sz w:val="16"/>
      </w:rPr>
      <w:t xml:space="preserve">               </w:t>
    </w:r>
    <w:r w:rsidR="00B55988">
      <w:rPr>
        <w:noProof/>
      </w:rPr>
      <mc:AlternateContent>
        <mc:Choice Requires="wps">
          <w:drawing>
            <wp:anchor distT="4294967293" distB="4294967293" distL="114300" distR="114300" simplePos="0" relativeHeight="251658752" behindDoc="0" locked="0" layoutInCell="1" allowOverlap="1" wp14:anchorId="6171C334" wp14:editId="28A6B785">
              <wp:simplePos x="0" y="0"/>
              <wp:positionH relativeFrom="column">
                <wp:posOffset>66040</wp:posOffset>
              </wp:positionH>
              <wp:positionV relativeFrom="paragraph">
                <wp:posOffset>78104</wp:posOffset>
              </wp:positionV>
              <wp:extent cx="5715000" cy="0"/>
              <wp:effectExtent l="0" t="0" r="0" b="0"/>
              <wp:wrapSquare wrapText="bothSides"/>
              <wp:docPr id="952959034"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9C49DD8" id="Přímá spojnice 3" o:spid="_x0000_s1026" style="position:absolute;z-index:25165875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5.2pt,6.15pt" to="455.2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">
              <w10:wrap type="squar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4588FD62"/>
    <w:lvl w:ilvl="0">
      <w:start w:val="1"/>
      <w:numFmt w:val="decimal"/>
      <w:pStyle w:val="slovanseznam3"/>
      <w:lvlText w:val="%1."/>
      <w:lvlJc w:val="left"/>
      <w:pPr>
        <w:tabs>
          <w:tab w:val="num" w:pos="1493"/>
        </w:tabs>
        <w:ind w:left="1493" w:hanging="360"/>
      </w:pPr>
    </w:lvl>
  </w:abstractNum>
  <w:abstractNum w:abstractNumId="1" w15:restartNumberingAfterBreak="0">
    <w:nsid w:val="03AB6933"/>
    <w:multiLevelType w:val="hybridMultilevel"/>
    <w:tmpl w:val="1388C9EC"/>
    <w:lvl w:ilvl="0" w:tplc="040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CF52DC"/>
    <w:multiLevelType w:val="singleLevel"/>
    <w:tmpl w:val="2128488C"/>
    <w:lvl w:ilvl="0">
      <w:start w:val="1"/>
      <w:numFmt w:val="bullet"/>
      <w:pStyle w:val="kule"/>
      <w:lvlText w:val=""/>
      <w:lvlJc w:val="left"/>
      <w:pPr>
        <w:tabs>
          <w:tab w:val="num" w:pos="360"/>
        </w:tabs>
        <w:ind w:left="360" w:hanging="360"/>
      </w:pPr>
      <w:rPr>
        <w:rFonts w:ascii="Symbol" w:hAnsi="Symbol" w:hint="default"/>
      </w:rPr>
    </w:lvl>
  </w:abstractNum>
  <w:abstractNum w:abstractNumId="3" w15:restartNumberingAfterBreak="0">
    <w:nsid w:val="086E1133"/>
    <w:multiLevelType w:val="multilevel"/>
    <w:tmpl w:val="7874901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0F25956"/>
    <w:multiLevelType w:val="hybridMultilevel"/>
    <w:tmpl w:val="08E47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5EB363C"/>
    <w:multiLevelType w:val="hybridMultilevel"/>
    <w:tmpl w:val="771E433C"/>
    <w:lvl w:ilvl="0" w:tplc="A328D322">
      <w:start w:val="1"/>
      <w:numFmt w:val="decimal"/>
      <w:pStyle w:val="Styl1"/>
      <w:lvlText w:val="Příloha č. %1"/>
      <w:lvlJc w:val="left"/>
      <w:pPr>
        <w:tabs>
          <w:tab w:val="num" w:pos="2935"/>
        </w:tabs>
        <w:ind w:left="1418" w:hanging="283"/>
      </w:pPr>
      <w:rPr>
        <w:rFonts w:ascii="Arial" w:hAnsi="Arial" w:hint="default"/>
        <w:b w:val="0"/>
        <w:i w:val="0"/>
        <w:color w:val="auto"/>
        <w:sz w:val="22"/>
        <w:szCs w:val="22"/>
        <w:u w:val="none"/>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3B0E389C"/>
    <w:multiLevelType w:val="multilevel"/>
    <w:tmpl w:val="84A2BAAC"/>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7" w15:restartNumberingAfterBreak="0">
    <w:nsid w:val="3BF43304"/>
    <w:multiLevelType w:val="hybridMultilevel"/>
    <w:tmpl w:val="66320D94"/>
    <w:lvl w:ilvl="0" w:tplc="52841976">
      <w:start w:val="1"/>
      <w:numFmt w:val="decimal"/>
      <w:pStyle w:val="Seznamploh"/>
      <w:lvlText w:val="Příloha č.%1."/>
      <w:lvlJc w:val="left"/>
      <w:pPr>
        <w:tabs>
          <w:tab w:val="num" w:pos="1440"/>
        </w:tabs>
        <w:ind w:left="720" w:hanging="72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46D75BBC"/>
    <w:multiLevelType w:val="hybridMultilevel"/>
    <w:tmpl w:val="795EA3D2"/>
    <w:lvl w:ilvl="0" w:tplc="AD5046C0">
      <w:start w:val="1"/>
      <w:numFmt w:val="decimal"/>
      <w:lvlText w:val="[%1]"/>
      <w:lvlJc w:val="left"/>
      <w:pPr>
        <w:tabs>
          <w:tab w:val="num" w:pos="720"/>
        </w:tabs>
        <w:ind w:left="720" w:hanging="360"/>
      </w:pPr>
      <w:rPr>
        <w:rFonts w:hint="default"/>
      </w:rPr>
    </w:lvl>
    <w:lvl w:ilvl="1" w:tplc="F6C6AC06">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9D23DE0"/>
    <w:multiLevelType w:val="hybridMultilevel"/>
    <w:tmpl w:val="E7F417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5DE003C"/>
    <w:multiLevelType w:val="hybridMultilevel"/>
    <w:tmpl w:val="18EEB71C"/>
    <w:lvl w:ilvl="0" w:tplc="FFFFFFFF">
      <w:start w:val="1"/>
      <w:numFmt w:val="bullet"/>
      <w:lvlText w:val=""/>
      <w:lvlJc w:val="left"/>
      <w:pPr>
        <w:tabs>
          <w:tab w:val="num" w:pos="360"/>
        </w:tabs>
        <w:ind w:left="340"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650002"/>
    <w:multiLevelType w:val="singleLevel"/>
    <w:tmpl w:val="485C5B58"/>
    <w:lvl w:ilvl="0">
      <w:start w:val="1"/>
      <w:numFmt w:val="bullet"/>
      <w:pStyle w:val="znaka"/>
      <w:lvlText w:val=""/>
      <w:lvlJc w:val="left"/>
      <w:pPr>
        <w:tabs>
          <w:tab w:val="num" w:pos="360"/>
        </w:tabs>
        <w:ind w:left="360" w:hanging="360"/>
      </w:pPr>
      <w:rPr>
        <w:rFonts w:ascii="Symbol" w:hAnsi="Symbol" w:hint="default"/>
      </w:rPr>
    </w:lvl>
  </w:abstractNum>
  <w:abstractNum w:abstractNumId="12" w15:restartNumberingAfterBreak="0">
    <w:nsid w:val="742A3812"/>
    <w:multiLevelType w:val="hybridMultilevel"/>
    <w:tmpl w:val="C83E9B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D445A5"/>
    <w:multiLevelType w:val="hybridMultilevel"/>
    <w:tmpl w:val="3C9CB5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98323197">
    <w:abstractNumId w:val="3"/>
  </w:num>
  <w:num w:numId="2" w16cid:durableId="1721201732">
    <w:abstractNumId w:val="2"/>
  </w:num>
  <w:num w:numId="3" w16cid:durableId="789013960">
    <w:abstractNumId w:val="6"/>
  </w:num>
  <w:num w:numId="4" w16cid:durableId="419521792">
    <w:abstractNumId w:val="5"/>
  </w:num>
  <w:num w:numId="5" w16cid:durableId="1397776354">
    <w:abstractNumId w:val="8"/>
  </w:num>
  <w:num w:numId="6" w16cid:durableId="618876039">
    <w:abstractNumId w:val="10"/>
  </w:num>
  <w:num w:numId="7" w16cid:durableId="982202258">
    <w:abstractNumId w:val="11"/>
  </w:num>
  <w:num w:numId="8" w16cid:durableId="851258106">
    <w:abstractNumId w:val="7"/>
  </w:num>
  <w:num w:numId="9" w16cid:durableId="1283729496">
    <w:abstractNumId w:val="0"/>
  </w:num>
  <w:num w:numId="10" w16cid:durableId="693387938">
    <w:abstractNumId w:val="12"/>
  </w:num>
  <w:num w:numId="11" w16cid:durableId="476069835">
    <w:abstractNumId w:val="4"/>
  </w:num>
  <w:num w:numId="12" w16cid:durableId="2017880140">
    <w:abstractNumId w:val="9"/>
  </w:num>
  <w:num w:numId="13" w16cid:durableId="533734572">
    <w:abstractNumId w:val="1"/>
  </w:num>
  <w:num w:numId="14" w16cid:durableId="90230012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8A"/>
    <w:rsid w:val="00000385"/>
    <w:rsid w:val="00000B4C"/>
    <w:rsid w:val="000017C9"/>
    <w:rsid w:val="00001FAC"/>
    <w:rsid w:val="00003ED5"/>
    <w:rsid w:val="00004106"/>
    <w:rsid w:val="0000411B"/>
    <w:rsid w:val="0000564D"/>
    <w:rsid w:val="00005938"/>
    <w:rsid w:val="00005A73"/>
    <w:rsid w:val="00005C95"/>
    <w:rsid w:val="0000690F"/>
    <w:rsid w:val="000069AE"/>
    <w:rsid w:val="00007345"/>
    <w:rsid w:val="00007906"/>
    <w:rsid w:val="000112DB"/>
    <w:rsid w:val="000115EF"/>
    <w:rsid w:val="00011BC1"/>
    <w:rsid w:val="00011DB0"/>
    <w:rsid w:val="00011F13"/>
    <w:rsid w:val="000124D9"/>
    <w:rsid w:val="000131FA"/>
    <w:rsid w:val="00014324"/>
    <w:rsid w:val="0001467F"/>
    <w:rsid w:val="000146A4"/>
    <w:rsid w:val="00014D37"/>
    <w:rsid w:val="000154FB"/>
    <w:rsid w:val="00015B9E"/>
    <w:rsid w:val="00016082"/>
    <w:rsid w:val="00016C74"/>
    <w:rsid w:val="00016C75"/>
    <w:rsid w:val="00016D44"/>
    <w:rsid w:val="000170AF"/>
    <w:rsid w:val="00017A15"/>
    <w:rsid w:val="00017AEA"/>
    <w:rsid w:val="00021118"/>
    <w:rsid w:val="00021606"/>
    <w:rsid w:val="000218E2"/>
    <w:rsid w:val="00021B71"/>
    <w:rsid w:val="000238C8"/>
    <w:rsid w:val="00025129"/>
    <w:rsid w:val="0002519A"/>
    <w:rsid w:val="0002528E"/>
    <w:rsid w:val="000263D2"/>
    <w:rsid w:val="000265D0"/>
    <w:rsid w:val="00027B73"/>
    <w:rsid w:val="00027FEE"/>
    <w:rsid w:val="0003006C"/>
    <w:rsid w:val="000304F0"/>
    <w:rsid w:val="00030D54"/>
    <w:rsid w:val="00030E22"/>
    <w:rsid w:val="0003120B"/>
    <w:rsid w:val="00031622"/>
    <w:rsid w:val="00031798"/>
    <w:rsid w:val="000321B0"/>
    <w:rsid w:val="000328E8"/>
    <w:rsid w:val="000337C6"/>
    <w:rsid w:val="00033912"/>
    <w:rsid w:val="00033EF0"/>
    <w:rsid w:val="00033F92"/>
    <w:rsid w:val="0003467D"/>
    <w:rsid w:val="0003516C"/>
    <w:rsid w:val="00035817"/>
    <w:rsid w:val="00035F70"/>
    <w:rsid w:val="00036412"/>
    <w:rsid w:val="0003642F"/>
    <w:rsid w:val="00037128"/>
    <w:rsid w:val="000373A7"/>
    <w:rsid w:val="00040289"/>
    <w:rsid w:val="000405BF"/>
    <w:rsid w:val="00040F18"/>
    <w:rsid w:val="00041275"/>
    <w:rsid w:val="0004199A"/>
    <w:rsid w:val="00041FF8"/>
    <w:rsid w:val="00042AE9"/>
    <w:rsid w:val="00042B0D"/>
    <w:rsid w:val="00042BDA"/>
    <w:rsid w:val="00042D9C"/>
    <w:rsid w:val="00042EED"/>
    <w:rsid w:val="00043834"/>
    <w:rsid w:val="00043A8E"/>
    <w:rsid w:val="000448E5"/>
    <w:rsid w:val="00045A04"/>
    <w:rsid w:val="000461EB"/>
    <w:rsid w:val="00046996"/>
    <w:rsid w:val="00046B30"/>
    <w:rsid w:val="00046C9A"/>
    <w:rsid w:val="000474F1"/>
    <w:rsid w:val="00047D90"/>
    <w:rsid w:val="00050716"/>
    <w:rsid w:val="0005156C"/>
    <w:rsid w:val="00051AC9"/>
    <w:rsid w:val="00051DC5"/>
    <w:rsid w:val="00051E0F"/>
    <w:rsid w:val="000538B9"/>
    <w:rsid w:val="00053A31"/>
    <w:rsid w:val="0005404A"/>
    <w:rsid w:val="0005412F"/>
    <w:rsid w:val="0005470A"/>
    <w:rsid w:val="00054D32"/>
    <w:rsid w:val="00054EB8"/>
    <w:rsid w:val="000555FE"/>
    <w:rsid w:val="00056222"/>
    <w:rsid w:val="00060CBA"/>
    <w:rsid w:val="0006133A"/>
    <w:rsid w:val="000614DB"/>
    <w:rsid w:val="00061660"/>
    <w:rsid w:val="00062C28"/>
    <w:rsid w:val="00063136"/>
    <w:rsid w:val="000632BF"/>
    <w:rsid w:val="0006330A"/>
    <w:rsid w:val="00063463"/>
    <w:rsid w:val="00063B4D"/>
    <w:rsid w:val="00063CA7"/>
    <w:rsid w:val="0006435F"/>
    <w:rsid w:val="00064784"/>
    <w:rsid w:val="00065103"/>
    <w:rsid w:val="0006745E"/>
    <w:rsid w:val="000676B7"/>
    <w:rsid w:val="0007007A"/>
    <w:rsid w:val="00070493"/>
    <w:rsid w:val="00070503"/>
    <w:rsid w:val="00070C98"/>
    <w:rsid w:val="00071561"/>
    <w:rsid w:val="000718CA"/>
    <w:rsid w:val="0007273B"/>
    <w:rsid w:val="000728B1"/>
    <w:rsid w:val="00073378"/>
    <w:rsid w:val="000740C4"/>
    <w:rsid w:val="00074BB8"/>
    <w:rsid w:val="00074DBE"/>
    <w:rsid w:val="00075379"/>
    <w:rsid w:val="00075A4E"/>
    <w:rsid w:val="00076107"/>
    <w:rsid w:val="00076295"/>
    <w:rsid w:val="00076E7B"/>
    <w:rsid w:val="00077370"/>
    <w:rsid w:val="000773F2"/>
    <w:rsid w:val="0008031D"/>
    <w:rsid w:val="000815C1"/>
    <w:rsid w:val="00081A0E"/>
    <w:rsid w:val="00081DD2"/>
    <w:rsid w:val="00082251"/>
    <w:rsid w:val="00082586"/>
    <w:rsid w:val="000826A0"/>
    <w:rsid w:val="00082F67"/>
    <w:rsid w:val="00084016"/>
    <w:rsid w:val="00084F6E"/>
    <w:rsid w:val="00085894"/>
    <w:rsid w:val="00086082"/>
    <w:rsid w:val="000860B3"/>
    <w:rsid w:val="0008680C"/>
    <w:rsid w:val="0008704E"/>
    <w:rsid w:val="00087110"/>
    <w:rsid w:val="00087896"/>
    <w:rsid w:val="00087A8C"/>
    <w:rsid w:val="00090DF4"/>
    <w:rsid w:val="00090FD6"/>
    <w:rsid w:val="000910D8"/>
    <w:rsid w:val="0009115A"/>
    <w:rsid w:val="000914C9"/>
    <w:rsid w:val="00091771"/>
    <w:rsid w:val="00091911"/>
    <w:rsid w:val="00093483"/>
    <w:rsid w:val="00093C59"/>
    <w:rsid w:val="0009401A"/>
    <w:rsid w:val="00094A7C"/>
    <w:rsid w:val="00094B40"/>
    <w:rsid w:val="000955AE"/>
    <w:rsid w:val="0009572E"/>
    <w:rsid w:val="00095A70"/>
    <w:rsid w:val="00096181"/>
    <w:rsid w:val="0009628D"/>
    <w:rsid w:val="00097067"/>
    <w:rsid w:val="000971FD"/>
    <w:rsid w:val="0009728E"/>
    <w:rsid w:val="00097879"/>
    <w:rsid w:val="00097B1A"/>
    <w:rsid w:val="000A091B"/>
    <w:rsid w:val="000A0B8C"/>
    <w:rsid w:val="000A12D6"/>
    <w:rsid w:val="000A15C7"/>
    <w:rsid w:val="000A2C0B"/>
    <w:rsid w:val="000A3084"/>
    <w:rsid w:val="000A32AF"/>
    <w:rsid w:val="000A341C"/>
    <w:rsid w:val="000A4E48"/>
    <w:rsid w:val="000A526F"/>
    <w:rsid w:val="000A5DE5"/>
    <w:rsid w:val="000A6971"/>
    <w:rsid w:val="000A77E3"/>
    <w:rsid w:val="000A7DE0"/>
    <w:rsid w:val="000A7F2B"/>
    <w:rsid w:val="000B0379"/>
    <w:rsid w:val="000B05E9"/>
    <w:rsid w:val="000B0CCF"/>
    <w:rsid w:val="000B1295"/>
    <w:rsid w:val="000B12FA"/>
    <w:rsid w:val="000B1A2D"/>
    <w:rsid w:val="000B226C"/>
    <w:rsid w:val="000B2843"/>
    <w:rsid w:val="000B3D80"/>
    <w:rsid w:val="000B44B8"/>
    <w:rsid w:val="000B482D"/>
    <w:rsid w:val="000B4E35"/>
    <w:rsid w:val="000B6B7C"/>
    <w:rsid w:val="000B6E09"/>
    <w:rsid w:val="000B799C"/>
    <w:rsid w:val="000B7D1C"/>
    <w:rsid w:val="000C0956"/>
    <w:rsid w:val="000C0BBD"/>
    <w:rsid w:val="000C2EFC"/>
    <w:rsid w:val="000C3145"/>
    <w:rsid w:val="000C3403"/>
    <w:rsid w:val="000C34AA"/>
    <w:rsid w:val="000C3F5C"/>
    <w:rsid w:val="000C43D0"/>
    <w:rsid w:val="000C45B7"/>
    <w:rsid w:val="000C5570"/>
    <w:rsid w:val="000C585F"/>
    <w:rsid w:val="000C59AF"/>
    <w:rsid w:val="000C5B72"/>
    <w:rsid w:val="000C6193"/>
    <w:rsid w:val="000C6651"/>
    <w:rsid w:val="000D0578"/>
    <w:rsid w:val="000D0592"/>
    <w:rsid w:val="000D12D9"/>
    <w:rsid w:val="000D19CD"/>
    <w:rsid w:val="000D2242"/>
    <w:rsid w:val="000D28EF"/>
    <w:rsid w:val="000D3E89"/>
    <w:rsid w:val="000D4049"/>
    <w:rsid w:val="000D40F5"/>
    <w:rsid w:val="000D4FA8"/>
    <w:rsid w:val="000D6390"/>
    <w:rsid w:val="000D64B8"/>
    <w:rsid w:val="000D6BF1"/>
    <w:rsid w:val="000D71CD"/>
    <w:rsid w:val="000E0226"/>
    <w:rsid w:val="000E094D"/>
    <w:rsid w:val="000E1E8C"/>
    <w:rsid w:val="000E1FA4"/>
    <w:rsid w:val="000E29EA"/>
    <w:rsid w:val="000E376E"/>
    <w:rsid w:val="000E41AE"/>
    <w:rsid w:val="000E476C"/>
    <w:rsid w:val="000E4B0D"/>
    <w:rsid w:val="000E63F1"/>
    <w:rsid w:val="000E6E58"/>
    <w:rsid w:val="000F019D"/>
    <w:rsid w:val="000F057D"/>
    <w:rsid w:val="000F0788"/>
    <w:rsid w:val="000F13AA"/>
    <w:rsid w:val="000F1F2B"/>
    <w:rsid w:val="000F352B"/>
    <w:rsid w:val="000F5477"/>
    <w:rsid w:val="000F5F21"/>
    <w:rsid w:val="000F63B0"/>
    <w:rsid w:val="000F6877"/>
    <w:rsid w:val="000F7173"/>
    <w:rsid w:val="000F7268"/>
    <w:rsid w:val="000F7587"/>
    <w:rsid w:val="000F7740"/>
    <w:rsid w:val="00100821"/>
    <w:rsid w:val="00100F64"/>
    <w:rsid w:val="00100FF0"/>
    <w:rsid w:val="001010D7"/>
    <w:rsid w:val="001017EB"/>
    <w:rsid w:val="00103741"/>
    <w:rsid w:val="00103A06"/>
    <w:rsid w:val="00103B30"/>
    <w:rsid w:val="00103CA9"/>
    <w:rsid w:val="00104B10"/>
    <w:rsid w:val="00104E8A"/>
    <w:rsid w:val="00104F64"/>
    <w:rsid w:val="001053BD"/>
    <w:rsid w:val="00107BC8"/>
    <w:rsid w:val="00111C19"/>
    <w:rsid w:val="00112262"/>
    <w:rsid w:val="00112737"/>
    <w:rsid w:val="00113937"/>
    <w:rsid w:val="00113F50"/>
    <w:rsid w:val="0011424F"/>
    <w:rsid w:val="001159A6"/>
    <w:rsid w:val="00116205"/>
    <w:rsid w:val="00116457"/>
    <w:rsid w:val="00116717"/>
    <w:rsid w:val="00116835"/>
    <w:rsid w:val="00116C4A"/>
    <w:rsid w:val="00116E00"/>
    <w:rsid w:val="00117140"/>
    <w:rsid w:val="0012071D"/>
    <w:rsid w:val="00120B88"/>
    <w:rsid w:val="0012128A"/>
    <w:rsid w:val="00121AB4"/>
    <w:rsid w:val="00121EB1"/>
    <w:rsid w:val="00121FF5"/>
    <w:rsid w:val="001234CE"/>
    <w:rsid w:val="001243D8"/>
    <w:rsid w:val="00124A7C"/>
    <w:rsid w:val="00124FCC"/>
    <w:rsid w:val="001252FB"/>
    <w:rsid w:val="00125378"/>
    <w:rsid w:val="001254FD"/>
    <w:rsid w:val="001264BB"/>
    <w:rsid w:val="00127AA2"/>
    <w:rsid w:val="00130149"/>
    <w:rsid w:val="00130244"/>
    <w:rsid w:val="001302C6"/>
    <w:rsid w:val="00130653"/>
    <w:rsid w:val="001309C9"/>
    <w:rsid w:val="00131462"/>
    <w:rsid w:val="0013150D"/>
    <w:rsid w:val="0013293F"/>
    <w:rsid w:val="00132CD9"/>
    <w:rsid w:val="0013421A"/>
    <w:rsid w:val="001344BE"/>
    <w:rsid w:val="001345C8"/>
    <w:rsid w:val="00135DF4"/>
    <w:rsid w:val="001367CC"/>
    <w:rsid w:val="00136988"/>
    <w:rsid w:val="00136A26"/>
    <w:rsid w:val="00136C55"/>
    <w:rsid w:val="001373F1"/>
    <w:rsid w:val="00137623"/>
    <w:rsid w:val="0014004B"/>
    <w:rsid w:val="00140841"/>
    <w:rsid w:val="00141B75"/>
    <w:rsid w:val="00141ED5"/>
    <w:rsid w:val="0014205B"/>
    <w:rsid w:val="00143FA1"/>
    <w:rsid w:val="001444DE"/>
    <w:rsid w:val="00144712"/>
    <w:rsid w:val="00144EB5"/>
    <w:rsid w:val="00145544"/>
    <w:rsid w:val="00145C67"/>
    <w:rsid w:val="00146C73"/>
    <w:rsid w:val="00146F8F"/>
    <w:rsid w:val="001472BF"/>
    <w:rsid w:val="001478A5"/>
    <w:rsid w:val="001506CE"/>
    <w:rsid w:val="001517EF"/>
    <w:rsid w:val="0015193A"/>
    <w:rsid w:val="00151DAA"/>
    <w:rsid w:val="00152443"/>
    <w:rsid w:val="001526AC"/>
    <w:rsid w:val="00152CE9"/>
    <w:rsid w:val="00153199"/>
    <w:rsid w:val="001532CE"/>
    <w:rsid w:val="00153DC2"/>
    <w:rsid w:val="001540F0"/>
    <w:rsid w:val="00154244"/>
    <w:rsid w:val="00154988"/>
    <w:rsid w:val="001551A5"/>
    <w:rsid w:val="001551B7"/>
    <w:rsid w:val="001552F8"/>
    <w:rsid w:val="00155666"/>
    <w:rsid w:val="00155BB5"/>
    <w:rsid w:val="001561AD"/>
    <w:rsid w:val="00156281"/>
    <w:rsid w:val="00156465"/>
    <w:rsid w:val="00156C76"/>
    <w:rsid w:val="00157120"/>
    <w:rsid w:val="00157500"/>
    <w:rsid w:val="00157BB3"/>
    <w:rsid w:val="001606A7"/>
    <w:rsid w:val="0016095E"/>
    <w:rsid w:val="00160BB4"/>
    <w:rsid w:val="001612AE"/>
    <w:rsid w:val="00161935"/>
    <w:rsid w:val="0016200E"/>
    <w:rsid w:val="0016250E"/>
    <w:rsid w:val="00162883"/>
    <w:rsid w:val="00162CE8"/>
    <w:rsid w:val="001632C7"/>
    <w:rsid w:val="00163817"/>
    <w:rsid w:val="00163A5E"/>
    <w:rsid w:val="00164572"/>
    <w:rsid w:val="00164F71"/>
    <w:rsid w:val="001653E2"/>
    <w:rsid w:val="00166269"/>
    <w:rsid w:val="001663AE"/>
    <w:rsid w:val="00166713"/>
    <w:rsid w:val="00166FC2"/>
    <w:rsid w:val="00167915"/>
    <w:rsid w:val="00170CFE"/>
    <w:rsid w:val="00170E2C"/>
    <w:rsid w:val="001714C1"/>
    <w:rsid w:val="00171F1A"/>
    <w:rsid w:val="0017315A"/>
    <w:rsid w:val="001736D2"/>
    <w:rsid w:val="00173971"/>
    <w:rsid w:val="00173A5D"/>
    <w:rsid w:val="00173E77"/>
    <w:rsid w:val="00174176"/>
    <w:rsid w:val="00174846"/>
    <w:rsid w:val="00175281"/>
    <w:rsid w:val="00175588"/>
    <w:rsid w:val="00176CF7"/>
    <w:rsid w:val="00177CE4"/>
    <w:rsid w:val="00177D0B"/>
    <w:rsid w:val="00177DB6"/>
    <w:rsid w:val="00177DBB"/>
    <w:rsid w:val="00180D40"/>
    <w:rsid w:val="00180D6A"/>
    <w:rsid w:val="00181E74"/>
    <w:rsid w:val="00182631"/>
    <w:rsid w:val="001829ED"/>
    <w:rsid w:val="001838A1"/>
    <w:rsid w:val="0018439A"/>
    <w:rsid w:val="001846A6"/>
    <w:rsid w:val="001848E6"/>
    <w:rsid w:val="00184A3D"/>
    <w:rsid w:val="00184CE2"/>
    <w:rsid w:val="00184E5C"/>
    <w:rsid w:val="0018512E"/>
    <w:rsid w:val="00185471"/>
    <w:rsid w:val="00185517"/>
    <w:rsid w:val="00187D50"/>
    <w:rsid w:val="00187E31"/>
    <w:rsid w:val="001907E0"/>
    <w:rsid w:val="00194CCA"/>
    <w:rsid w:val="00195913"/>
    <w:rsid w:val="00195A63"/>
    <w:rsid w:val="001966C4"/>
    <w:rsid w:val="00196D03"/>
    <w:rsid w:val="00196DCA"/>
    <w:rsid w:val="001978FB"/>
    <w:rsid w:val="001A006B"/>
    <w:rsid w:val="001A0925"/>
    <w:rsid w:val="001A0A0D"/>
    <w:rsid w:val="001A0A5E"/>
    <w:rsid w:val="001A0BAB"/>
    <w:rsid w:val="001A1B19"/>
    <w:rsid w:val="001A2369"/>
    <w:rsid w:val="001A262B"/>
    <w:rsid w:val="001A3722"/>
    <w:rsid w:val="001A3D60"/>
    <w:rsid w:val="001A4206"/>
    <w:rsid w:val="001A4836"/>
    <w:rsid w:val="001A4869"/>
    <w:rsid w:val="001A4A74"/>
    <w:rsid w:val="001A55FB"/>
    <w:rsid w:val="001A6003"/>
    <w:rsid w:val="001A602F"/>
    <w:rsid w:val="001A686F"/>
    <w:rsid w:val="001A714E"/>
    <w:rsid w:val="001A7245"/>
    <w:rsid w:val="001B0127"/>
    <w:rsid w:val="001B0480"/>
    <w:rsid w:val="001B0A31"/>
    <w:rsid w:val="001B0B46"/>
    <w:rsid w:val="001B120A"/>
    <w:rsid w:val="001B174A"/>
    <w:rsid w:val="001B183F"/>
    <w:rsid w:val="001B1BFA"/>
    <w:rsid w:val="001B1D59"/>
    <w:rsid w:val="001B1FAF"/>
    <w:rsid w:val="001B31AC"/>
    <w:rsid w:val="001B31EA"/>
    <w:rsid w:val="001B33AE"/>
    <w:rsid w:val="001B3BA1"/>
    <w:rsid w:val="001B3EE7"/>
    <w:rsid w:val="001B405E"/>
    <w:rsid w:val="001B4199"/>
    <w:rsid w:val="001B438C"/>
    <w:rsid w:val="001B4FCF"/>
    <w:rsid w:val="001B7643"/>
    <w:rsid w:val="001C058D"/>
    <w:rsid w:val="001C09B6"/>
    <w:rsid w:val="001C0CE9"/>
    <w:rsid w:val="001C0D0C"/>
    <w:rsid w:val="001C0DD5"/>
    <w:rsid w:val="001C0E78"/>
    <w:rsid w:val="001C1ED3"/>
    <w:rsid w:val="001C2801"/>
    <w:rsid w:val="001C2F04"/>
    <w:rsid w:val="001C3252"/>
    <w:rsid w:val="001C3265"/>
    <w:rsid w:val="001C3F37"/>
    <w:rsid w:val="001C3FE3"/>
    <w:rsid w:val="001C4224"/>
    <w:rsid w:val="001C4B8B"/>
    <w:rsid w:val="001C569D"/>
    <w:rsid w:val="001C6434"/>
    <w:rsid w:val="001C69F4"/>
    <w:rsid w:val="001C6B33"/>
    <w:rsid w:val="001C7E1E"/>
    <w:rsid w:val="001D0456"/>
    <w:rsid w:val="001D05D2"/>
    <w:rsid w:val="001D076F"/>
    <w:rsid w:val="001D09BD"/>
    <w:rsid w:val="001D0EC7"/>
    <w:rsid w:val="001D13CA"/>
    <w:rsid w:val="001D1646"/>
    <w:rsid w:val="001D1ED2"/>
    <w:rsid w:val="001D1FAB"/>
    <w:rsid w:val="001D1FE4"/>
    <w:rsid w:val="001D214F"/>
    <w:rsid w:val="001D231A"/>
    <w:rsid w:val="001D2539"/>
    <w:rsid w:val="001D271B"/>
    <w:rsid w:val="001D2D80"/>
    <w:rsid w:val="001D2E36"/>
    <w:rsid w:val="001D2FDA"/>
    <w:rsid w:val="001D3100"/>
    <w:rsid w:val="001D314D"/>
    <w:rsid w:val="001D36EC"/>
    <w:rsid w:val="001D3AA0"/>
    <w:rsid w:val="001D47A0"/>
    <w:rsid w:val="001D4BF6"/>
    <w:rsid w:val="001D4C82"/>
    <w:rsid w:val="001D5EB6"/>
    <w:rsid w:val="001D6323"/>
    <w:rsid w:val="001D6FB5"/>
    <w:rsid w:val="001D79AA"/>
    <w:rsid w:val="001E0595"/>
    <w:rsid w:val="001E0755"/>
    <w:rsid w:val="001E15BE"/>
    <w:rsid w:val="001E17A7"/>
    <w:rsid w:val="001E1A5B"/>
    <w:rsid w:val="001E22B2"/>
    <w:rsid w:val="001E2319"/>
    <w:rsid w:val="001E2CC3"/>
    <w:rsid w:val="001E3141"/>
    <w:rsid w:val="001E321F"/>
    <w:rsid w:val="001E33C8"/>
    <w:rsid w:val="001E4775"/>
    <w:rsid w:val="001E48A3"/>
    <w:rsid w:val="001E4B74"/>
    <w:rsid w:val="001E5100"/>
    <w:rsid w:val="001E51A7"/>
    <w:rsid w:val="001E5209"/>
    <w:rsid w:val="001E539A"/>
    <w:rsid w:val="001E6661"/>
    <w:rsid w:val="001E6B1C"/>
    <w:rsid w:val="001E735A"/>
    <w:rsid w:val="001F0521"/>
    <w:rsid w:val="001F05D8"/>
    <w:rsid w:val="001F0C4C"/>
    <w:rsid w:val="001F2559"/>
    <w:rsid w:val="001F283F"/>
    <w:rsid w:val="001F30DE"/>
    <w:rsid w:val="001F35B9"/>
    <w:rsid w:val="001F3E09"/>
    <w:rsid w:val="001F4195"/>
    <w:rsid w:val="001F420C"/>
    <w:rsid w:val="001F4BFC"/>
    <w:rsid w:val="001F4EE0"/>
    <w:rsid w:val="001F53A6"/>
    <w:rsid w:val="001F58D1"/>
    <w:rsid w:val="001F612B"/>
    <w:rsid w:val="001F67D4"/>
    <w:rsid w:val="001F7BE9"/>
    <w:rsid w:val="0020051B"/>
    <w:rsid w:val="0020109A"/>
    <w:rsid w:val="00201357"/>
    <w:rsid w:val="00201618"/>
    <w:rsid w:val="002020FC"/>
    <w:rsid w:val="00202420"/>
    <w:rsid w:val="002027E5"/>
    <w:rsid w:val="00202A16"/>
    <w:rsid w:val="0020314A"/>
    <w:rsid w:val="0020315E"/>
    <w:rsid w:val="00204662"/>
    <w:rsid w:val="00204844"/>
    <w:rsid w:val="00204C6F"/>
    <w:rsid w:val="00205DE3"/>
    <w:rsid w:val="00206882"/>
    <w:rsid w:val="0020698A"/>
    <w:rsid w:val="00207BD8"/>
    <w:rsid w:val="00207F91"/>
    <w:rsid w:val="0021011B"/>
    <w:rsid w:val="0021151D"/>
    <w:rsid w:val="00211652"/>
    <w:rsid w:val="00211F3A"/>
    <w:rsid w:val="00212652"/>
    <w:rsid w:val="00213821"/>
    <w:rsid w:val="00213B1D"/>
    <w:rsid w:val="00214183"/>
    <w:rsid w:val="00214606"/>
    <w:rsid w:val="00214C5F"/>
    <w:rsid w:val="00215B56"/>
    <w:rsid w:val="00216484"/>
    <w:rsid w:val="00216875"/>
    <w:rsid w:val="00216BFE"/>
    <w:rsid w:val="002170F1"/>
    <w:rsid w:val="002171D1"/>
    <w:rsid w:val="0021778F"/>
    <w:rsid w:val="00217E19"/>
    <w:rsid w:val="002206A0"/>
    <w:rsid w:val="00221DEB"/>
    <w:rsid w:val="0022259F"/>
    <w:rsid w:val="002227E4"/>
    <w:rsid w:val="00222FBC"/>
    <w:rsid w:val="00224876"/>
    <w:rsid w:val="00225617"/>
    <w:rsid w:val="00225C8D"/>
    <w:rsid w:val="002263C0"/>
    <w:rsid w:val="00227329"/>
    <w:rsid w:val="002273BA"/>
    <w:rsid w:val="002273E6"/>
    <w:rsid w:val="002315EA"/>
    <w:rsid w:val="00231B10"/>
    <w:rsid w:val="00231FD1"/>
    <w:rsid w:val="00232EB9"/>
    <w:rsid w:val="002341A0"/>
    <w:rsid w:val="002351C2"/>
    <w:rsid w:val="00236BF5"/>
    <w:rsid w:val="002370EA"/>
    <w:rsid w:val="00237D1F"/>
    <w:rsid w:val="00237E30"/>
    <w:rsid w:val="00237F32"/>
    <w:rsid w:val="00240245"/>
    <w:rsid w:val="00240801"/>
    <w:rsid w:val="002418AC"/>
    <w:rsid w:val="00241BB6"/>
    <w:rsid w:val="00241E75"/>
    <w:rsid w:val="00242030"/>
    <w:rsid w:val="00243D59"/>
    <w:rsid w:val="00243DE2"/>
    <w:rsid w:val="00244713"/>
    <w:rsid w:val="00245FED"/>
    <w:rsid w:val="00246797"/>
    <w:rsid w:val="00246ADD"/>
    <w:rsid w:val="00247690"/>
    <w:rsid w:val="002476C9"/>
    <w:rsid w:val="00247AB7"/>
    <w:rsid w:val="0025038D"/>
    <w:rsid w:val="00250428"/>
    <w:rsid w:val="0025133B"/>
    <w:rsid w:val="00251790"/>
    <w:rsid w:val="00252577"/>
    <w:rsid w:val="0025299C"/>
    <w:rsid w:val="002530F7"/>
    <w:rsid w:val="0025368A"/>
    <w:rsid w:val="00253837"/>
    <w:rsid w:val="00253FB5"/>
    <w:rsid w:val="002541F9"/>
    <w:rsid w:val="00254AA4"/>
    <w:rsid w:val="00254C7E"/>
    <w:rsid w:val="00254C8B"/>
    <w:rsid w:val="00255BB2"/>
    <w:rsid w:val="00256269"/>
    <w:rsid w:val="00256920"/>
    <w:rsid w:val="00257A76"/>
    <w:rsid w:val="002607EE"/>
    <w:rsid w:val="002608A3"/>
    <w:rsid w:val="00263F4D"/>
    <w:rsid w:val="002648BA"/>
    <w:rsid w:val="00264CEE"/>
    <w:rsid w:val="00264DC8"/>
    <w:rsid w:val="00265468"/>
    <w:rsid w:val="00265647"/>
    <w:rsid w:val="002656D6"/>
    <w:rsid w:val="00265B4D"/>
    <w:rsid w:val="00266908"/>
    <w:rsid w:val="00266EBF"/>
    <w:rsid w:val="00266ECE"/>
    <w:rsid w:val="002676F2"/>
    <w:rsid w:val="00270508"/>
    <w:rsid w:val="00270D1F"/>
    <w:rsid w:val="00271D3B"/>
    <w:rsid w:val="002723FD"/>
    <w:rsid w:val="00272733"/>
    <w:rsid w:val="0027276D"/>
    <w:rsid w:val="00272D0B"/>
    <w:rsid w:val="0027351E"/>
    <w:rsid w:val="0027379C"/>
    <w:rsid w:val="002748DD"/>
    <w:rsid w:val="00274964"/>
    <w:rsid w:val="002754BC"/>
    <w:rsid w:val="002754D7"/>
    <w:rsid w:val="00275831"/>
    <w:rsid w:val="00276F9D"/>
    <w:rsid w:val="002776B9"/>
    <w:rsid w:val="00277A1B"/>
    <w:rsid w:val="00277F8D"/>
    <w:rsid w:val="0028023D"/>
    <w:rsid w:val="002805E3"/>
    <w:rsid w:val="002810FB"/>
    <w:rsid w:val="00281C02"/>
    <w:rsid w:val="00281CB2"/>
    <w:rsid w:val="00282229"/>
    <w:rsid w:val="002823F8"/>
    <w:rsid w:val="0028293B"/>
    <w:rsid w:val="00282E82"/>
    <w:rsid w:val="00283240"/>
    <w:rsid w:val="002843FC"/>
    <w:rsid w:val="00284476"/>
    <w:rsid w:val="0028490F"/>
    <w:rsid w:val="002858D4"/>
    <w:rsid w:val="00285A1D"/>
    <w:rsid w:val="00286010"/>
    <w:rsid w:val="00286A43"/>
    <w:rsid w:val="002877FE"/>
    <w:rsid w:val="00290043"/>
    <w:rsid w:val="00290706"/>
    <w:rsid w:val="00290CDB"/>
    <w:rsid w:val="00290F4E"/>
    <w:rsid w:val="0029105C"/>
    <w:rsid w:val="0029137E"/>
    <w:rsid w:val="002915AF"/>
    <w:rsid w:val="00291AE8"/>
    <w:rsid w:val="0029241C"/>
    <w:rsid w:val="00292C8B"/>
    <w:rsid w:val="00293373"/>
    <w:rsid w:val="00293401"/>
    <w:rsid w:val="00293C8B"/>
    <w:rsid w:val="0029450E"/>
    <w:rsid w:val="0029485D"/>
    <w:rsid w:val="002949CD"/>
    <w:rsid w:val="002959F6"/>
    <w:rsid w:val="00295F8D"/>
    <w:rsid w:val="0029612C"/>
    <w:rsid w:val="002961FD"/>
    <w:rsid w:val="0029726A"/>
    <w:rsid w:val="00297670"/>
    <w:rsid w:val="002A0603"/>
    <w:rsid w:val="002A067C"/>
    <w:rsid w:val="002A14F6"/>
    <w:rsid w:val="002A2048"/>
    <w:rsid w:val="002A20CD"/>
    <w:rsid w:val="002A2A61"/>
    <w:rsid w:val="002A3625"/>
    <w:rsid w:val="002A367B"/>
    <w:rsid w:val="002A3956"/>
    <w:rsid w:val="002A4CAD"/>
    <w:rsid w:val="002A5328"/>
    <w:rsid w:val="002A5495"/>
    <w:rsid w:val="002A59CD"/>
    <w:rsid w:val="002A60B5"/>
    <w:rsid w:val="002A6A1A"/>
    <w:rsid w:val="002A7650"/>
    <w:rsid w:val="002B0AFF"/>
    <w:rsid w:val="002B0D9A"/>
    <w:rsid w:val="002B1C43"/>
    <w:rsid w:val="002B2D76"/>
    <w:rsid w:val="002B3923"/>
    <w:rsid w:val="002B46D1"/>
    <w:rsid w:val="002B4873"/>
    <w:rsid w:val="002B4966"/>
    <w:rsid w:val="002B4A51"/>
    <w:rsid w:val="002B5029"/>
    <w:rsid w:val="002B5240"/>
    <w:rsid w:val="002B67BA"/>
    <w:rsid w:val="002B7531"/>
    <w:rsid w:val="002B780A"/>
    <w:rsid w:val="002C0596"/>
    <w:rsid w:val="002C0AB2"/>
    <w:rsid w:val="002C12A3"/>
    <w:rsid w:val="002C2286"/>
    <w:rsid w:val="002C38C0"/>
    <w:rsid w:val="002C4DD6"/>
    <w:rsid w:val="002C4DEA"/>
    <w:rsid w:val="002C50DC"/>
    <w:rsid w:val="002C52AD"/>
    <w:rsid w:val="002C5A39"/>
    <w:rsid w:val="002C5F47"/>
    <w:rsid w:val="002C73E8"/>
    <w:rsid w:val="002C77A2"/>
    <w:rsid w:val="002D07BA"/>
    <w:rsid w:val="002D1F15"/>
    <w:rsid w:val="002D24BC"/>
    <w:rsid w:val="002D24D9"/>
    <w:rsid w:val="002D253F"/>
    <w:rsid w:val="002D3296"/>
    <w:rsid w:val="002D33AE"/>
    <w:rsid w:val="002D3415"/>
    <w:rsid w:val="002D344A"/>
    <w:rsid w:val="002D4660"/>
    <w:rsid w:val="002D4711"/>
    <w:rsid w:val="002D4C1F"/>
    <w:rsid w:val="002D53E9"/>
    <w:rsid w:val="002D54B8"/>
    <w:rsid w:val="002D5E14"/>
    <w:rsid w:val="002D6A0A"/>
    <w:rsid w:val="002D6D49"/>
    <w:rsid w:val="002D7140"/>
    <w:rsid w:val="002E04F1"/>
    <w:rsid w:val="002E087D"/>
    <w:rsid w:val="002E0F94"/>
    <w:rsid w:val="002E169E"/>
    <w:rsid w:val="002E1EC5"/>
    <w:rsid w:val="002E2274"/>
    <w:rsid w:val="002E3AFE"/>
    <w:rsid w:val="002E405F"/>
    <w:rsid w:val="002E5690"/>
    <w:rsid w:val="002E63C6"/>
    <w:rsid w:val="002E64AE"/>
    <w:rsid w:val="002E6D74"/>
    <w:rsid w:val="002E7570"/>
    <w:rsid w:val="002E76B0"/>
    <w:rsid w:val="002E79B2"/>
    <w:rsid w:val="002E7D63"/>
    <w:rsid w:val="002F055E"/>
    <w:rsid w:val="002F11C1"/>
    <w:rsid w:val="002F1469"/>
    <w:rsid w:val="002F16C0"/>
    <w:rsid w:val="002F20E7"/>
    <w:rsid w:val="002F22A6"/>
    <w:rsid w:val="002F296B"/>
    <w:rsid w:val="002F2FC4"/>
    <w:rsid w:val="002F3010"/>
    <w:rsid w:val="002F3FFC"/>
    <w:rsid w:val="002F47BF"/>
    <w:rsid w:val="002F47D1"/>
    <w:rsid w:val="002F4FA5"/>
    <w:rsid w:val="002F5218"/>
    <w:rsid w:val="002F5439"/>
    <w:rsid w:val="002F59EA"/>
    <w:rsid w:val="002F6433"/>
    <w:rsid w:val="002F65F3"/>
    <w:rsid w:val="002F6DF9"/>
    <w:rsid w:val="002F6E04"/>
    <w:rsid w:val="002F7BED"/>
    <w:rsid w:val="00300299"/>
    <w:rsid w:val="00300861"/>
    <w:rsid w:val="00300B44"/>
    <w:rsid w:val="00300BDA"/>
    <w:rsid w:val="00300FA8"/>
    <w:rsid w:val="00300FDE"/>
    <w:rsid w:val="00301253"/>
    <w:rsid w:val="0030160B"/>
    <w:rsid w:val="00301A3C"/>
    <w:rsid w:val="00301CF9"/>
    <w:rsid w:val="00302D34"/>
    <w:rsid w:val="003032CA"/>
    <w:rsid w:val="0030393E"/>
    <w:rsid w:val="00303EEE"/>
    <w:rsid w:val="003040E2"/>
    <w:rsid w:val="003054BE"/>
    <w:rsid w:val="0030568C"/>
    <w:rsid w:val="00305A6B"/>
    <w:rsid w:val="00305B58"/>
    <w:rsid w:val="00306D23"/>
    <w:rsid w:val="0030729F"/>
    <w:rsid w:val="003072BC"/>
    <w:rsid w:val="003074F9"/>
    <w:rsid w:val="00307F44"/>
    <w:rsid w:val="00310B80"/>
    <w:rsid w:val="00311B88"/>
    <w:rsid w:val="00313424"/>
    <w:rsid w:val="00313926"/>
    <w:rsid w:val="0031414F"/>
    <w:rsid w:val="00314BE3"/>
    <w:rsid w:val="00315896"/>
    <w:rsid w:val="00315B3C"/>
    <w:rsid w:val="003169FE"/>
    <w:rsid w:val="00316C3B"/>
    <w:rsid w:val="00317054"/>
    <w:rsid w:val="00317A18"/>
    <w:rsid w:val="00317DF6"/>
    <w:rsid w:val="00320740"/>
    <w:rsid w:val="003207E3"/>
    <w:rsid w:val="00320819"/>
    <w:rsid w:val="003211BA"/>
    <w:rsid w:val="003211F5"/>
    <w:rsid w:val="0032155C"/>
    <w:rsid w:val="00321826"/>
    <w:rsid w:val="003225BB"/>
    <w:rsid w:val="00323C3C"/>
    <w:rsid w:val="00323CE5"/>
    <w:rsid w:val="00323E3F"/>
    <w:rsid w:val="00324C57"/>
    <w:rsid w:val="00324EB8"/>
    <w:rsid w:val="00325C51"/>
    <w:rsid w:val="0032653F"/>
    <w:rsid w:val="003265CE"/>
    <w:rsid w:val="00326F3F"/>
    <w:rsid w:val="00327680"/>
    <w:rsid w:val="00327EEA"/>
    <w:rsid w:val="00330BFC"/>
    <w:rsid w:val="003310B9"/>
    <w:rsid w:val="0033113D"/>
    <w:rsid w:val="00331A4C"/>
    <w:rsid w:val="00331B73"/>
    <w:rsid w:val="00332834"/>
    <w:rsid w:val="00332CF6"/>
    <w:rsid w:val="00334DE7"/>
    <w:rsid w:val="003350C5"/>
    <w:rsid w:val="003351DE"/>
    <w:rsid w:val="003355E7"/>
    <w:rsid w:val="00336118"/>
    <w:rsid w:val="003361EB"/>
    <w:rsid w:val="00336F35"/>
    <w:rsid w:val="003377FC"/>
    <w:rsid w:val="00337876"/>
    <w:rsid w:val="003379BE"/>
    <w:rsid w:val="0034014A"/>
    <w:rsid w:val="00341111"/>
    <w:rsid w:val="0034118F"/>
    <w:rsid w:val="00341708"/>
    <w:rsid w:val="003421BE"/>
    <w:rsid w:val="003423AB"/>
    <w:rsid w:val="003425F3"/>
    <w:rsid w:val="0034289F"/>
    <w:rsid w:val="00343597"/>
    <w:rsid w:val="003435E1"/>
    <w:rsid w:val="003441C8"/>
    <w:rsid w:val="0034441F"/>
    <w:rsid w:val="00344995"/>
    <w:rsid w:val="0034508F"/>
    <w:rsid w:val="003450FE"/>
    <w:rsid w:val="00345A41"/>
    <w:rsid w:val="00345BCB"/>
    <w:rsid w:val="00345DC6"/>
    <w:rsid w:val="0034632E"/>
    <w:rsid w:val="00346395"/>
    <w:rsid w:val="00346404"/>
    <w:rsid w:val="00347252"/>
    <w:rsid w:val="00350EF6"/>
    <w:rsid w:val="00351011"/>
    <w:rsid w:val="003527B2"/>
    <w:rsid w:val="00353338"/>
    <w:rsid w:val="00355CEC"/>
    <w:rsid w:val="00355F6E"/>
    <w:rsid w:val="00356AA4"/>
    <w:rsid w:val="00356E83"/>
    <w:rsid w:val="003575E9"/>
    <w:rsid w:val="0035762B"/>
    <w:rsid w:val="00357766"/>
    <w:rsid w:val="00361380"/>
    <w:rsid w:val="00361455"/>
    <w:rsid w:val="003614DE"/>
    <w:rsid w:val="00361E24"/>
    <w:rsid w:val="00361E56"/>
    <w:rsid w:val="0036219D"/>
    <w:rsid w:val="00362252"/>
    <w:rsid w:val="0036228F"/>
    <w:rsid w:val="0036298F"/>
    <w:rsid w:val="00362C93"/>
    <w:rsid w:val="00362EA3"/>
    <w:rsid w:val="00363433"/>
    <w:rsid w:val="003642EE"/>
    <w:rsid w:val="00364AEC"/>
    <w:rsid w:val="00364DD7"/>
    <w:rsid w:val="003652F7"/>
    <w:rsid w:val="0036616A"/>
    <w:rsid w:val="00366179"/>
    <w:rsid w:val="0036651C"/>
    <w:rsid w:val="00366686"/>
    <w:rsid w:val="00366C01"/>
    <w:rsid w:val="0036722B"/>
    <w:rsid w:val="0037057E"/>
    <w:rsid w:val="003705D7"/>
    <w:rsid w:val="0037063B"/>
    <w:rsid w:val="00370AB7"/>
    <w:rsid w:val="00370B8E"/>
    <w:rsid w:val="00371603"/>
    <w:rsid w:val="003716F4"/>
    <w:rsid w:val="00371D3F"/>
    <w:rsid w:val="003725D8"/>
    <w:rsid w:val="00373028"/>
    <w:rsid w:val="00374458"/>
    <w:rsid w:val="003754DA"/>
    <w:rsid w:val="00376D5A"/>
    <w:rsid w:val="00377D4D"/>
    <w:rsid w:val="003815CB"/>
    <w:rsid w:val="00381A4E"/>
    <w:rsid w:val="00382579"/>
    <w:rsid w:val="00382826"/>
    <w:rsid w:val="003833A7"/>
    <w:rsid w:val="00384DA8"/>
    <w:rsid w:val="00384DEE"/>
    <w:rsid w:val="003851BC"/>
    <w:rsid w:val="00385CE5"/>
    <w:rsid w:val="00386E13"/>
    <w:rsid w:val="0038728C"/>
    <w:rsid w:val="003876AF"/>
    <w:rsid w:val="003877E0"/>
    <w:rsid w:val="00387A15"/>
    <w:rsid w:val="003906FC"/>
    <w:rsid w:val="00390F1B"/>
    <w:rsid w:val="003910F4"/>
    <w:rsid w:val="003911D7"/>
    <w:rsid w:val="0039140B"/>
    <w:rsid w:val="003920FA"/>
    <w:rsid w:val="0039245C"/>
    <w:rsid w:val="003929AD"/>
    <w:rsid w:val="00393983"/>
    <w:rsid w:val="00393FC7"/>
    <w:rsid w:val="003949BC"/>
    <w:rsid w:val="003951A9"/>
    <w:rsid w:val="003957F1"/>
    <w:rsid w:val="00395B1E"/>
    <w:rsid w:val="003960D6"/>
    <w:rsid w:val="00397761"/>
    <w:rsid w:val="00397D1B"/>
    <w:rsid w:val="003A074B"/>
    <w:rsid w:val="003A1120"/>
    <w:rsid w:val="003A1486"/>
    <w:rsid w:val="003A16D3"/>
    <w:rsid w:val="003A1B3A"/>
    <w:rsid w:val="003A1F49"/>
    <w:rsid w:val="003A25FA"/>
    <w:rsid w:val="003A2B4D"/>
    <w:rsid w:val="003A36CD"/>
    <w:rsid w:val="003A39BC"/>
    <w:rsid w:val="003A4F97"/>
    <w:rsid w:val="003A50BA"/>
    <w:rsid w:val="003A5A50"/>
    <w:rsid w:val="003A6094"/>
    <w:rsid w:val="003A66F7"/>
    <w:rsid w:val="003A6E2D"/>
    <w:rsid w:val="003A7593"/>
    <w:rsid w:val="003A7B30"/>
    <w:rsid w:val="003A7BF6"/>
    <w:rsid w:val="003B0960"/>
    <w:rsid w:val="003B0D31"/>
    <w:rsid w:val="003B148E"/>
    <w:rsid w:val="003B194B"/>
    <w:rsid w:val="003B19F5"/>
    <w:rsid w:val="003B1C67"/>
    <w:rsid w:val="003B2EE2"/>
    <w:rsid w:val="003B32FD"/>
    <w:rsid w:val="003B4306"/>
    <w:rsid w:val="003B536B"/>
    <w:rsid w:val="003B5BEC"/>
    <w:rsid w:val="003B69AB"/>
    <w:rsid w:val="003B79EF"/>
    <w:rsid w:val="003B7F9E"/>
    <w:rsid w:val="003C2EDC"/>
    <w:rsid w:val="003C3A11"/>
    <w:rsid w:val="003C4E8F"/>
    <w:rsid w:val="003C5218"/>
    <w:rsid w:val="003C5788"/>
    <w:rsid w:val="003C6AB2"/>
    <w:rsid w:val="003C7676"/>
    <w:rsid w:val="003D0196"/>
    <w:rsid w:val="003D0AF4"/>
    <w:rsid w:val="003D0CA9"/>
    <w:rsid w:val="003D1060"/>
    <w:rsid w:val="003D13F1"/>
    <w:rsid w:val="003D1935"/>
    <w:rsid w:val="003D333A"/>
    <w:rsid w:val="003D3487"/>
    <w:rsid w:val="003D3592"/>
    <w:rsid w:val="003D360D"/>
    <w:rsid w:val="003D498B"/>
    <w:rsid w:val="003D53F4"/>
    <w:rsid w:val="003D587A"/>
    <w:rsid w:val="003D5EBD"/>
    <w:rsid w:val="003D653E"/>
    <w:rsid w:val="003D6752"/>
    <w:rsid w:val="003D6CC9"/>
    <w:rsid w:val="003D7542"/>
    <w:rsid w:val="003E018E"/>
    <w:rsid w:val="003E0551"/>
    <w:rsid w:val="003E1EE2"/>
    <w:rsid w:val="003E2895"/>
    <w:rsid w:val="003E2DC0"/>
    <w:rsid w:val="003E3A32"/>
    <w:rsid w:val="003E3A98"/>
    <w:rsid w:val="003E4349"/>
    <w:rsid w:val="003E43A2"/>
    <w:rsid w:val="003E43DB"/>
    <w:rsid w:val="003E4AA3"/>
    <w:rsid w:val="003E4D25"/>
    <w:rsid w:val="003E51A6"/>
    <w:rsid w:val="003E5687"/>
    <w:rsid w:val="003E5F49"/>
    <w:rsid w:val="003E70EE"/>
    <w:rsid w:val="003E73C5"/>
    <w:rsid w:val="003F0C86"/>
    <w:rsid w:val="003F0DC4"/>
    <w:rsid w:val="003F1680"/>
    <w:rsid w:val="003F1AB0"/>
    <w:rsid w:val="003F1E23"/>
    <w:rsid w:val="003F21B8"/>
    <w:rsid w:val="003F228A"/>
    <w:rsid w:val="003F27B6"/>
    <w:rsid w:val="003F2B66"/>
    <w:rsid w:val="003F3C90"/>
    <w:rsid w:val="003F4337"/>
    <w:rsid w:val="003F59C9"/>
    <w:rsid w:val="003F5BE0"/>
    <w:rsid w:val="003F5DCD"/>
    <w:rsid w:val="003F7304"/>
    <w:rsid w:val="003F7F97"/>
    <w:rsid w:val="00400516"/>
    <w:rsid w:val="0040086B"/>
    <w:rsid w:val="004012D3"/>
    <w:rsid w:val="0040186D"/>
    <w:rsid w:val="00402568"/>
    <w:rsid w:val="00402788"/>
    <w:rsid w:val="004027E0"/>
    <w:rsid w:val="00403CBA"/>
    <w:rsid w:val="00403E3A"/>
    <w:rsid w:val="00404472"/>
    <w:rsid w:val="00404637"/>
    <w:rsid w:val="00404B74"/>
    <w:rsid w:val="00404C35"/>
    <w:rsid w:val="00404D52"/>
    <w:rsid w:val="00404ED2"/>
    <w:rsid w:val="00405591"/>
    <w:rsid w:val="0040562E"/>
    <w:rsid w:val="00405717"/>
    <w:rsid w:val="004067FD"/>
    <w:rsid w:val="00406C35"/>
    <w:rsid w:val="00407369"/>
    <w:rsid w:val="00407A54"/>
    <w:rsid w:val="00407D8A"/>
    <w:rsid w:val="0041028D"/>
    <w:rsid w:val="0041066D"/>
    <w:rsid w:val="0041098E"/>
    <w:rsid w:val="0041108E"/>
    <w:rsid w:val="00411CD5"/>
    <w:rsid w:val="0041208D"/>
    <w:rsid w:val="0041429A"/>
    <w:rsid w:val="004151B1"/>
    <w:rsid w:val="00415EE8"/>
    <w:rsid w:val="00416B61"/>
    <w:rsid w:val="00416F80"/>
    <w:rsid w:val="004178EE"/>
    <w:rsid w:val="00417BB2"/>
    <w:rsid w:val="00417BEF"/>
    <w:rsid w:val="00417ECD"/>
    <w:rsid w:val="00420110"/>
    <w:rsid w:val="00420A8B"/>
    <w:rsid w:val="00420EB9"/>
    <w:rsid w:val="004235F2"/>
    <w:rsid w:val="00423CFD"/>
    <w:rsid w:val="00424320"/>
    <w:rsid w:val="00424829"/>
    <w:rsid w:val="00424E34"/>
    <w:rsid w:val="00425115"/>
    <w:rsid w:val="004254BC"/>
    <w:rsid w:val="004255EA"/>
    <w:rsid w:val="00425CE8"/>
    <w:rsid w:val="00425EDA"/>
    <w:rsid w:val="004263A9"/>
    <w:rsid w:val="004309ED"/>
    <w:rsid w:val="00431318"/>
    <w:rsid w:val="00431549"/>
    <w:rsid w:val="00431619"/>
    <w:rsid w:val="00431E62"/>
    <w:rsid w:val="004326FF"/>
    <w:rsid w:val="00432E98"/>
    <w:rsid w:val="00432EDE"/>
    <w:rsid w:val="00433574"/>
    <w:rsid w:val="00433829"/>
    <w:rsid w:val="004342D9"/>
    <w:rsid w:val="00434E41"/>
    <w:rsid w:val="004350FC"/>
    <w:rsid w:val="004354C2"/>
    <w:rsid w:val="00435CF1"/>
    <w:rsid w:val="00436FA6"/>
    <w:rsid w:val="004372DA"/>
    <w:rsid w:val="004400DD"/>
    <w:rsid w:val="00440D85"/>
    <w:rsid w:val="004418DB"/>
    <w:rsid w:val="00441B39"/>
    <w:rsid w:val="00441F65"/>
    <w:rsid w:val="0044256F"/>
    <w:rsid w:val="0044434C"/>
    <w:rsid w:val="00444A5C"/>
    <w:rsid w:val="0044504E"/>
    <w:rsid w:val="00445177"/>
    <w:rsid w:val="0044592D"/>
    <w:rsid w:val="00446FEC"/>
    <w:rsid w:val="00447182"/>
    <w:rsid w:val="0044765A"/>
    <w:rsid w:val="00450DBF"/>
    <w:rsid w:val="0045117C"/>
    <w:rsid w:val="004513EC"/>
    <w:rsid w:val="00451D46"/>
    <w:rsid w:val="00452091"/>
    <w:rsid w:val="004520A9"/>
    <w:rsid w:val="00452B06"/>
    <w:rsid w:val="00452E42"/>
    <w:rsid w:val="004533F3"/>
    <w:rsid w:val="00454FCE"/>
    <w:rsid w:val="004554C7"/>
    <w:rsid w:val="0045552E"/>
    <w:rsid w:val="00455D56"/>
    <w:rsid w:val="004569C3"/>
    <w:rsid w:val="00456BA2"/>
    <w:rsid w:val="004572CB"/>
    <w:rsid w:val="00457F8B"/>
    <w:rsid w:val="0046069F"/>
    <w:rsid w:val="00460926"/>
    <w:rsid w:val="00460AA5"/>
    <w:rsid w:val="00460B2F"/>
    <w:rsid w:val="00460BBE"/>
    <w:rsid w:val="00460C7D"/>
    <w:rsid w:val="00461AD5"/>
    <w:rsid w:val="00461AE5"/>
    <w:rsid w:val="00461B1A"/>
    <w:rsid w:val="00461EEF"/>
    <w:rsid w:val="00461F00"/>
    <w:rsid w:val="004628DD"/>
    <w:rsid w:val="00463200"/>
    <w:rsid w:val="00463D7E"/>
    <w:rsid w:val="00464D06"/>
    <w:rsid w:val="0046568C"/>
    <w:rsid w:val="00465744"/>
    <w:rsid w:val="004657C8"/>
    <w:rsid w:val="00465BF2"/>
    <w:rsid w:val="00465EB0"/>
    <w:rsid w:val="004661AE"/>
    <w:rsid w:val="00466AF3"/>
    <w:rsid w:val="00466E7C"/>
    <w:rsid w:val="00466F9E"/>
    <w:rsid w:val="00467270"/>
    <w:rsid w:val="004701C8"/>
    <w:rsid w:val="00470C4E"/>
    <w:rsid w:val="00470E61"/>
    <w:rsid w:val="00470F5B"/>
    <w:rsid w:val="004712FB"/>
    <w:rsid w:val="00471C82"/>
    <w:rsid w:val="0047257B"/>
    <w:rsid w:val="00472835"/>
    <w:rsid w:val="00472FBB"/>
    <w:rsid w:val="00474061"/>
    <w:rsid w:val="00474D86"/>
    <w:rsid w:val="004750D7"/>
    <w:rsid w:val="0047526B"/>
    <w:rsid w:val="00475B7F"/>
    <w:rsid w:val="004762E5"/>
    <w:rsid w:val="00476A5D"/>
    <w:rsid w:val="00476E05"/>
    <w:rsid w:val="0047704D"/>
    <w:rsid w:val="004773D5"/>
    <w:rsid w:val="00477448"/>
    <w:rsid w:val="00477E60"/>
    <w:rsid w:val="00480137"/>
    <w:rsid w:val="0048054F"/>
    <w:rsid w:val="00480807"/>
    <w:rsid w:val="00480964"/>
    <w:rsid w:val="00480E8C"/>
    <w:rsid w:val="00481895"/>
    <w:rsid w:val="0048199E"/>
    <w:rsid w:val="00482AFF"/>
    <w:rsid w:val="004833D3"/>
    <w:rsid w:val="00483B5D"/>
    <w:rsid w:val="00483BB5"/>
    <w:rsid w:val="004846B7"/>
    <w:rsid w:val="0048551D"/>
    <w:rsid w:val="00485DFF"/>
    <w:rsid w:val="004861F7"/>
    <w:rsid w:val="0048644B"/>
    <w:rsid w:val="0048644E"/>
    <w:rsid w:val="00486519"/>
    <w:rsid w:val="004868C4"/>
    <w:rsid w:val="00486BB3"/>
    <w:rsid w:val="004900A6"/>
    <w:rsid w:val="00490F0C"/>
    <w:rsid w:val="004918BB"/>
    <w:rsid w:val="00492A9A"/>
    <w:rsid w:val="00492B00"/>
    <w:rsid w:val="00492D24"/>
    <w:rsid w:val="00493758"/>
    <w:rsid w:val="00493EE0"/>
    <w:rsid w:val="004942D1"/>
    <w:rsid w:val="00494959"/>
    <w:rsid w:val="00494A52"/>
    <w:rsid w:val="00494E39"/>
    <w:rsid w:val="004959F9"/>
    <w:rsid w:val="00497027"/>
    <w:rsid w:val="00497AF6"/>
    <w:rsid w:val="00497C5F"/>
    <w:rsid w:val="00497F0D"/>
    <w:rsid w:val="004A012D"/>
    <w:rsid w:val="004A0146"/>
    <w:rsid w:val="004A01BD"/>
    <w:rsid w:val="004A0FA2"/>
    <w:rsid w:val="004A1599"/>
    <w:rsid w:val="004A1EBA"/>
    <w:rsid w:val="004A2723"/>
    <w:rsid w:val="004A2D1E"/>
    <w:rsid w:val="004A3105"/>
    <w:rsid w:val="004A36F0"/>
    <w:rsid w:val="004A3F96"/>
    <w:rsid w:val="004A40E3"/>
    <w:rsid w:val="004A5280"/>
    <w:rsid w:val="004A5499"/>
    <w:rsid w:val="004A57E9"/>
    <w:rsid w:val="004A5A2E"/>
    <w:rsid w:val="004A5EE4"/>
    <w:rsid w:val="004A670F"/>
    <w:rsid w:val="004A6CA7"/>
    <w:rsid w:val="004A7EAA"/>
    <w:rsid w:val="004B04BA"/>
    <w:rsid w:val="004B0722"/>
    <w:rsid w:val="004B0CED"/>
    <w:rsid w:val="004B0F08"/>
    <w:rsid w:val="004B1C3D"/>
    <w:rsid w:val="004B1CBC"/>
    <w:rsid w:val="004B205C"/>
    <w:rsid w:val="004B215F"/>
    <w:rsid w:val="004B2504"/>
    <w:rsid w:val="004B29C2"/>
    <w:rsid w:val="004B2B76"/>
    <w:rsid w:val="004B31D6"/>
    <w:rsid w:val="004B3D55"/>
    <w:rsid w:val="004B3FB8"/>
    <w:rsid w:val="004B4119"/>
    <w:rsid w:val="004B4228"/>
    <w:rsid w:val="004B44AB"/>
    <w:rsid w:val="004B524D"/>
    <w:rsid w:val="004B5459"/>
    <w:rsid w:val="004B5E8D"/>
    <w:rsid w:val="004B6603"/>
    <w:rsid w:val="004B6D87"/>
    <w:rsid w:val="004B7204"/>
    <w:rsid w:val="004C018A"/>
    <w:rsid w:val="004C0365"/>
    <w:rsid w:val="004C03CD"/>
    <w:rsid w:val="004C0A4B"/>
    <w:rsid w:val="004C0F1E"/>
    <w:rsid w:val="004C1500"/>
    <w:rsid w:val="004C1621"/>
    <w:rsid w:val="004C230A"/>
    <w:rsid w:val="004C24D6"/>
    <w:rsid w:val="004C35B9"/>
    <w:rsid w:val="004C37C2"/>
    <w:rsid w:val="004C4181"/>
    <w:rsid w:val="004C418F"/>
    <w:rsid w:val="004C4588"/>
    <w:rsid w:val="004C48A1"/>
    <w:rsid w:val="004C4954"/>
    <w:rsid w:val="004C4969"/>
    <w:rsid w:val="004C5115"/>
    <w:rsid w:val="004C5254"/>
    <w:rsid w:val="004C59D1"/>
    <w:rsid w:val="004C5A0B"/>
    <w:rsid w:val="004C5DEA"/>
    <w:rsid w:val="004C6A58"/>
    <w:rsid w:val="004C6D02"/>
    <w:rsid w:val="004C6E2B"/>
    <w:rsid w:val="004C7E19"/>
    <w:rsid w:val="004C7E4C"/>
    <w:rsid w:val="004C7EB3"/>
    <w:rsid w:val="004D0C4C"/>
    <w:rsid w:val="004D15D0"/>
    <w:rsid w:val="004D1A40"/>
    <w:rsid w:val="004D1DB6"/>
    <w:rsid w:val="004D217A"/>
    <w:rsid w:val="004D2EA2"/>
    <w:rsid w:val="004D3A5A"/>
    <w:rsid w:val="004D4458"/>
    <w:rsid w:val="004D5534"/>
    <w:rsid w:val="004D5AED"/>
    <w:rsid w:val="004D5C5C"/>
    <w:rsid w:val="004D7404"/>
    <w:rsid w:val="004D78CE"/>
    <w:rsid w:val="004D7CBF"/>
    <w:rsid w:val="004E03DE"/>
    <w:rsid w:val="004E0E44"/>
    <w:rsid w:val="004E125C"/>
    <w:rsid w:val="004E1A84"/>
    <w:rsid w:val="004E1C61"/>
    <w:rsid w:val="004E2BF6"/>
    <w:rsid w:val="004E33A6"/>
    <w:rsid w:val="004E4EC6"/>
    <w:rsid w:val="004E6442"/>
    <w:rsid w:val="004E6F60"/>
    <w:rsid w:val="004E6F87"/>
    <w:rsid w:val="004E709E"/>
    <w:rsid w:val="004E7690"/>
    <w:rsid w:val="004E798C"/>
    <w:rsid w:val="004F1124"/>
    <w:rsid w:val="004F15B4"/>
    <w:rsid w:val="004F1621"/>
    <w:rsid w:val="004F1AA2"/>
    <w:rsid w:val="004F2195"/>
    <w:rsid w:val="004F23FA"/>
    <w:rsid w:val="004F321F"/>
    <w:rsid w:val="004F388A"/>
    <w:rsid w:val="004F3CC2"/>
    <w:rsid w:val="004F3D6D"/>
    <w:rsid w:val="004F55B9"/>
    <w:rsid w:val="004F58AD"/>
    <w:rsid w:val="004F5BB6"/>
    <w:rsid w:val="004F6ADA"/>
    <w:rsid w:val="005007F4"/>
    <w:rsid w:val="00501C5E"/>
    <w:rsid w:val="0050226E"/>
    <w:rsid w:val="00502D92"/>
    <w:rsid w:val="00502FC2"/>
    <w:rsid w:val="0050348F"/>
    <w:rsid w:val="00504309"/>
    <w:rsid w:val="005043A5"/>
    <w:rsid w:val="00506482"/>
    <w:rsid w:val="005064C1"/>
    <w:rsid w:val="005067DF"/>
    <w:rsid w:val="00506CD5"/>
    <w:rsid w:val="00506DF4"/>
    <w:rsid w:val="00507178"/>
    <w:rsid w:val="005076ED"/>
    <w:rsid w:val="00507A8B"/>
    <w:rsid w:val="00507D5F"/>
    <w:rsid w:val="00510284"/>
    <w:rsid w:val="005103BB"/>
    <w:rsid w:val="00510FF5"/>
    <w:rsid w:val="00511568"/>
    <w:rsid w:val="00511581"/>
    <w:rsid w:val="00511B98"/>
    <w:rsid w:val="00511E6B"/>
    <w:rsid w:val="00511EB6"/>
    <w:rsid w:val="005122C9"/>
    <w:rsid w:val="0051286E"/>
    <w:rsid w:val="0051497B"/>
    <w:rsid w:val="00514D22"/>
    <w:rsid w:val="00515A0C"/>
    <w:rsid w:val="00520111"/>
    <w:rsid w:val="00520B74"/>
    <w:rsid w:val="00520C01"/>
    <w:rsid w:val="00521CEB"/>
    <w:rsid w:val="00523058"/>
    <w:rsid w:val="00523121"/>
    <w:rsid w:val="005245BB"/>
    <w:rsid w:val="00524746"/>
    <w:rsid w:val="00524E8B"/>
    <w:rsid w:val="00525722"/>
    <w:rsid w:val="00526141"/>
    <w:rsid w:val="00526244"/>
    <w:rsid w:val="00526626"/>
    <w:rsid w:val="00526DF6"/>
    <w:rsid w:val="00526EB0"/>
    <w:rsid w:val="00527A70"/>
    <w:rsid w:val="00527B80"/>
    <w:rsid w:val="0053069E"/>
    <w:rsid w:val="00530A03"/>
    <w:rsid w:val="00530F27"/>
    <w:rsid w:val="005310F5"/>
    <w:rsid w:val="00532021"/>
    <w:rsid w:val="00533C3F"/>
    <w:rsid w:val="00533E7E"/>
    <w:rsid w:val="005346E7"/>
    <w:rsid w:val="00535807"/>
    <w:rsid w:val="00536561"/>
    <w:rsid w:val="005373BD"/>
    <w:rsid w:val="00537A1F"/>
    <w:rsid w:val="00537AEE"/>
    <w:rsid w:val="00537EA7"/>
    <w:rsid w:val="00540F5B"/>
    <w:rsid w:val="00541862"/>
    <w:rsid w:val="00542452"/>
    <w:rsid w:val="00542666"/>
    <w:rsid w:val="005428DC"/>
    <w:rsid w:val="00542AF7"/>
    <w:rsid w:val="00542B8E"/>
    <w:rsid w:val="005431B5"/>
    <w:rsid w:val="0054349D"/>
    <w:rsid w:val="005437B0"/>
    <w:rsid w:val="00543F3C"/>
    <w:rsid w:val="0054449B"/>
    <w:rsid w:val="00544811"/>
    <w:rsid w:val="0054543A"/>
    <w:rsid w:val="00545BB3"/>
    <w:rsid w:val="00546764"/>
    <w:rsid w:val="00546795"/>
    <w:rsid w:val="00546AC0"/>
    <w:rsid w:val="00546E6A"/>
    <w:rsid w:val="005473F2"/>
    <w:rsid w:val="005476C4"/>
    <w:rsid w:val="0054770F"/>
    <w:rsid w:val="00547A95"/>
    <w:rsid w:val="00547D3F"/>
    <w:rsid w:val="00550B6C"/>
    <w:rsid w:val="00550CE2"/>
    <w:rsid w:val="005511FC"/>
    <w:rsid w:val="00551C55"/>
    <w:rsid w:val="005522E7"/>
    <w:rsid w:val="00552AEA"/>
    <w:rsid w:val="00553216"/>
    <w:rsid w:val="005539A4"/>
    <w:rsid w:val="00553A87"/>
    <w:rsid w:val="005542D1"/>
    <w:rsid w:val="00554916"/>
    <w:rsid w:val="00554ACD"/>
    <w:rsid w:val="00554B7E"/>
    <w:rsid w:val="00554D50"/>
    <w:rsid w:val="00555195"/>
    <w:rsid w:val="005554E4"/>
    <w:rsid w:val="00555627"/>
    <w:rsid w:val="00556A3A"/>
    <w:rsid w:val="00556C84"/>
    <w:rsid w:val="00556E60"/>
    <w:rsid w:val="0055710A"/>
    <w:rsid w:val="00560244"/>
    <w:rsid w:val="0056047E"/>
    <w:rsid w:val="00561135"/>
    <w:rsid w:val="00561254"/>
    <w:rsid w:val="005613EA"/>
    <w:rsid w:val="00561547"/>
    <w:rsid w:val="00561759"/>
    <w:rsid w:val="00561971"/>
    <w:rsid w:val="00561DB0"/>
    <w:rsid w:val="00562DC1"/>
    <w:rsid w:val="005630A5"/>
    <w:rsid w:val="00563C3C"/>
    <w:rsid w:val="0056402A"/>
    <w:rsid w:val="00564091"/>
    <w:rsid w:val="00564619"/>
    <w:rsid w:val="00565469"/>
    <w:rsid w:val="00565A1D"/>
    <w:rsid w:val="00566964"/>
    <w:rsid w:val="005674B7"/>
    <w:rsid w:val="00567835"/>
    <w:rsid w:val="00567E6F"/>
    <w:rsid w:val="0057006F"/>
    <w:rsid w:val="00570125"/>
    <w:rsid w:val="00570E01"/>
    <w:rsid w:val="00571945"/>
    <w:rsid w:val="00572149"/>
    <w:rsid w:val="00572C10"/>
    <w:rsid w:val="00573715"/>
    <w:rsid w:val="00573A15"/>
    <w:rsid w:val="005745CC"/>
    <w:rsid w:val="005750F0"/>
    <w:rsid w:val="00575A02"/>
    <w:rsid w:val="0057603B"/>
    <w:rsid w:val="00576CCE"/>
    <w:rsid w:val="00577097"/>
    <w:rsid w:val="005774A7"/>
    <w:rsid w:val="00580280"/>
    <w:rsid w:val="00580467"/>
    <w:rsid w:val="00580C86"/>
    <w:rsid w:val="00581279"/>
    <w:rsid w:val="0058233F"/>
    <w:rsid w:val="00582CB9"/>
    <w:rsid w:val="00582D1C"/>
    <w:rsid w:val="00583624"/>
    <w:rsid w:val="00583CB3"/>
    <w:rsid w:val="00583D6E"/>
    <w:rsid w:val="00585127"/>
    <w:rsid w:val="00585335"/>
    <w:rsid w:val="00586D9E"/>
    <w:rsid w:val="00586DE5"/>
    <w:rsid w:val="00587216"/>
    <w:rsid w:val="005876CE"/>
    <w:rsid w:val="005876EF"/>
    <w:rsid w:val="00587FBF"/>
    <w:rsid w:val="00590BA5"/>
    <w:rsid w:val="005913E8"/>
    <w:rsid w:val="005920AF"/>
    <w:rsid w:val="00592924"/>
    <w:rsid w:val="00593A9B"/>
    <w:rsid w:val="00593B88"/>
    <w:rsid w:val="00593CCD"/>
    <w:rsid w:val="00593E8A"/>
    <w:rsid w:val="0059451C"/>
    <w:rsid w:val="00594E3B"/>
    <w:rsid w:val="00595415"/>
    <w:rsid w:val="00595579"/>
    <w:rsid w:val="00595D66"/>
    <w:rsid w:val="00595EAC"/>
    <w:rsid w:val="00596264"/>
    <w:rsid w:val="005964D6"/>
    <w:rsid w:val="00596A95"/>
    <w:rsid w:val="0059751D"/>
    <w:rsid w:val="005A06AF"/>
    <w:rsid w:val="005A0B67"/>
    <w:rsid w:val="005A13D5"/>
    <w:rsid w:val="005A16BF"/>
    <w:rsid w:val="005A18BE"/>
    <w:rsid w:val="005A34A3"/>
    <w:rsid w:val="005A3771"/>
    <w:rsid w:val="005A41B2"/>
    <w:rsid w:val="005A5CF1"/>
    <w:rsid w:val="005A66DC"/>
    <w:rsid w:val="005A6A10"/>
    <w:rsid w:val="005B0FC9"/>
    <w:rsid w:val="005B1FF0"/>
    <w:rsid w:val="005B29C8"/>
    <w:rsid w:val="005B3182"/>
    <w:rsid w:val="005B35CE"/>
    <w:rsid w:val="005B360D"/>
    <w:rsid w:val="005B36D5"/>
    <w:rsid w:val="005B3D68"/>
    <w:rsid w:val="005B3D73"/>
    <w:rsid w:val="005B406C"/>
    <w:rsid w:val="005B469F"/>
    <w:rsid w:val="005B4A40"/>
    <w:rsid w:val="005B4F95"/>
    <w:rsid w:val="005B4FE3"/>
    <w:rsid w:val="005B51D3"/>
    <w:rsid w:val="005B527D"/>
    <w:rsid w:val="005B56DB"/>
    <w:rsid w:val="005B584A"/>
    <w:rsid w:val="005B58CF"/>
    <w:rsid w:val="005B5901"/>
    <w:rsid w:val="005B6ADE"/>
    <w:rsid w:val="005B71A1"/>
    <w:rsid w:val="005B75CD"/>
    <w:rsid w:val="005B774A"/>
    <w:rsid w:val="005B7CB0"/>
    <w:rsid w:val="005B7EA4"/>
    <w:rsid w:val="005C035A"/>
    <w:rsid w:val="005C0487"/>
    <w:rsid w:val="005C14B5"/>
    <w:rsid w:val="005C1B45"/>
    <w:rsid w:val="005C3963"/>
    <w:rsid w:val="005C4BF5"/>
    <w:rsid w:val="005C5421"/>
    <w:rsid w:val="005C59AB"/>
    <w:rsid w:val="005C5A65"/>
    <w:rsid w:val="005C5CF7"/>
    <w:rsid w:val="005C62FE"/>
    <w:rsid w:val="005C6889"/>
    <w:rsid w:val="005C7292"/>
    <w:rsid w:val="005C73DB"/>
    <w:rsid w:val="005C774C"/>
    <w:rsid w:val="005C79D2"/>
    <w:rsid w:val="005D0799"/>
    <w:rsid w:val="005D089F"/>
    <w:rsid w:val="005D21F9"/>
    <w:rsid w:val="005D2913"/>
    <w:rsid w:val="005D2C40"/>
    <w:rsid w:val="005D2EA6"/>
    <w:rsid w:val="005D3ED4"/>
    <w:rsid w:val="005D4F2B"/>
    <w:rsid w:val="005D4F65"/>
    <w:rsid w:val="005D592D"/>
    <w:rsid w:val="005D5BCD"/>
    <w:rsid w:val="005D7988"/>
    <w:rsid w:val="005D79AD"/>
    <w:rsid w:val="005E0358"/>
    <w:rsid w:val="005E089D"/>
    <w:rsid w:val="005E1414"/>
    <w:rsid w:val="005E1C3F"/>
    <w:rsid w:val="005E2ED4"/>
    <w:rsid w:val="005E3A15"/>
    <w:rsid w:val="005E3DB3"/>
    <w:rsid w:val="005E4575"/>
    <w:rsid w:val="005E4F6A"/>
    <w:rsid w:val="005E5758"/>
    <w:rsid w:val="005E5D92"/>
    <w:rsid w:val="005E5E25"/>
    <w:rsid w:val="005E6054"/>
    <w:rsid w:val="005E610E"/>
    <w:rsid w:val="005E6BDF"/>
    <w:rsid w:val="005E73C9"/>
    <w:rsid w:val="005E76F3"/>
    <w:rsid w:val="005E7729"/>
    <w:rsid w:val="005E7DA3"/>
    <w:rsid w:val="005F04F9"/>
    <w:rsid w:val="005F17ED"/>
    <w:rsid w:val="005F1E15"/>
    <w:rsid w:val="005F1FB6"/>
    <w:rsid w:val="005F2BEE"/>
    <w:rsid w:val="005F34DA"/>
    <w:rsid w:val="005F38A5"/>
    <w:rsid w:val="005F3C05"/>
    <w:rsid w:val="005F4247"/>
    <w:rsid w:val="005F47C0"/>
    <w:rsid w:val="005F4CFC"/>
    <w:rsid w:val="005F5122"/>
    <w:rsid w:val="005F5546"/>
    <w:rsid w:val="005F5B04"/>
    <w:rsid w:val="005F5C73"/>
    <w:rsid w:val="005F5D5A"/>
    <w:rsid w:val="005F64AE"/>
    <w:rsid w:val="005F6711"/>
    <w:rsid w:val="005F7171"/>
    <w:rsid w:val="005F72B5"/>
    <w:rsid w:val="005F7548"/>
    <w:rsid w:val="005F771F"/>
    <w:rsid w:val="006007FD"/>
    <w:rsid w:val="00600C0D"/>
    <w:rsid w:val="006015E5"/>
    <w:rsid w:val="006018BD"/>
    <w:rsid w:val="00602017"/>
    <w:rsid w:val="00602413"/>
    <w:rsid w:val="00602756"/>
    <w:rsid w:val="00602BD7"/>
    <w:rsid w:val="00602C71"/>
    <w:rsid w:val="00603985"/>
    <w:rsid w:val="00604DF8"/>
    <w:rsid w:val="00605089"/>
    <w:rsid w:val="00605BCD"/>
    <w:rsid w:val="00605C0F"/>
    <w:rsid w:val="00606144"/>
    <w:rsid w:val="006063D2"/>
    <w:rsid w:val="0060712D"/>
    <w:rsid w:val="006075F2"/>
    <w:rsid w:val="006076AD"/>
    <w:rsid w:val="00610BDE"/>
    <w:rsid w:val="00610D4E"/>
    <w:rsid w:val="00611964"/>
    <w:rsid w:val="006130E5"/>
    <w:rsid w:val="00613ABD"/>
    <w:rsid w:val="00613E79"/>
    <w:rsid w:val="00614668"/>
    <w:rsid w:val="00614C28"/>
    <w:rsid w:val="0061580B"/>
    <w:rsid w:val="0061678D"/>
    <w:rsid w:val="006168B1"/>
    <w:rsid w:val="00616B05"/>
    <w:rsid w:val="00616D60"/>
    <w:rsid w:val="00616F6B"/>
    <w:rsid w:val="00617C35"/>
    <w:rsid w:val="0062042B"/>
    <w:rsid w:val="0062053A"/>
    <w:rsid w:val="006209E4"/>
    <w:rsid w:val="00620CA3"/>
    <w:rsid w:val="006212DC"/>
    <w:rsid w:val="0062191E"/>
    <w:rsid w:val="00621A4C"/>
    <w:rsid w:val="00621D28"/>
    <w:rsid w:val="006222CD"/>
    <w:rsid w:val="00622347"/>
    <w:rsid w:val="0062259E"/>
    <w:rsid w:val="00622C63"/>
    <w:rsid w:val="006230CF"/>
    <w:rsid w:val="00623339"/>
    <w:rsid w:val="006233AC"/>
    <w:rsid w:val="00623C6A"/>
    <w:rsid w:val="00625372"/>
    <w:rsid w:val="00626934"/>
    <w:rsid w:val="00627D10"/>
    <w:rsid w:val="0063033C"/>
    <w:rsid w:val="0063040F"/>
    <w:rsid w:val="00630941"/>
    <w:rsid w:val="00630B67"/>
    <w:rsid w:val="00631270"/>
    <w:rsid w:val="00631809"/>
    <w:rsid w:val="006321B1"/>
    <w:rsid w:val="00632B73"/>
    <w:rsid w:val="00632D74"/>
    <w:rsid w:val="00632DFB"/>
    <w:rsid w:val="00632FC2"/>
    <w:rsid w:val="00633463"/>
    <w:rsid w:val="00633C18"/>
    <w:rsid w:val="006343E5"/>
    <w:rsid w:val="0063471A"/>
    <w:rsid w:val="006359EC"/>
    <w:rsid w:val="00635EB5"/>
    <w:rsid w:val="00636554"/>
    <w:rsid w:val="0063668E"/>
    <w:rsid w:val="00636918"/>
    <w:rsid w:val="00636C95"/>
    <w:rsid w:val="006374A4"/>
    <w:rsid w:val="006377A2"/>
    <w:rsid w:val="00637B8D"/>
    <w:rsid w:val="006409A0"/>
    <w:rsid w:val="00641342"/>
    <w:rsid w:val="0064142A"/>
    <w:rsid w:val="006417B1"/>
    <w:rsid w:val="00641BF5"/>
    <w:rsid w:val="0064279B"/>
    <w:rsid w:val="006442BD"/>
    <w:rsid w:val="0064443D"/>
    <w:rsid w:val="00645550"/>
    <w:rsid w:val="00645555"/>
    <w:rsid w:val="00645A3F"/>
    <w:rsid w:val="006463C2"/>
    <w:rsid w:val="0065203C"/>
    <w:rsid w:val="0065254C"/>
    <w:rsid w:val="00653428"/>
    <w:rsid w:val="00654551"/>
    <w:rsid w:val="006547CC"/>
    <w:rsid w:val="00654938"/>
    <w:rsid w:val="006553C8"/>
    <w:rsid w:val="00655815"/>
    <w:rsid w:val="0065610B"/>
    <w:rsid w:val="006565D0"/>
    <w:rsid w:val="00656A12"/>
    <w:rsid w:val="00656BBE"/>
    <w:rsid w:val="006574C4"/>
    <w:rsid w:val="006576CF"/>
    <w:rsid w:val="00657A54"/>
    <w:rsid w:val="00660132"/>
    <w:rsid w:val="0066140D"/>
    <w:rsid w:val="00662A2E"/>
    <w:rsid w:val="00662E52"/>
    <w:rsid w:val="006632D3"/>
    <w:rsid w:val="00664128"/>
    <w:rsid w:val="00664359"/>
    <w:rsid w:val="00664CFB"/>
    <w:rsid w:val="0066549B"/>
    <w:rsid w:val="00665BDE"/>
    <w:rsid w:val="0066661B"/>
    <w:rsid w:val="00666961"/>
    <w:rsid w:val="00666A45"/>
    <w:rsid w:val="00666A5A"/>
    <w:rsid w:val="00667FA4"/>
    <w:rsid w:val="006704EF"/>
    <w:rsid w:val="00670679"/>
    <w:rsid w:val="006706B0"/>
    <w:rsid w:val="0067077B"/>
    <w:rsid w:val="00670C63"/>
    <w:rsid w:val="00671A81"/>
    <w:rsid w:val="00672130"/>
    <w:rsid w:val="00673497"/>
    <w:rsid w:val="00674024"/>
    <w:rsid w:val="00674E56"/>
    <w:rsid w:val="00675C6F"/>
    <w:rsid w:val="00676278"/>
    <w:rsid w:val="006766F5"/>
    <w:rsid w:val="0067782C"/>
    <w:rsid w:val="00677C95"/>
    <w:rsid w:val="0068005E"/>
    <w:rsid w:val="006801BA"/>
    <w:rsid w:val="00680752"/>
    <w:rsid w:val="00680C66"/>
    <w:rsid w:val="00680CF2"/>
    <w:rsid w:val="00680EEC"/>
    <w:rsid w:val="006814B7"/>
    <w:rsid w:val="00681A4E"/>
    <w:rsid w:val="00682B10"/>
    <w:rsid w:val="00682B72"/>
    <w:rsid w:val="00684423"/>
    <w:rsid w:val="00685034"/>
    <w:rsid w:val="006857A4"/>
    <w:rsid w:val="0068580D"/>
    <w:rsid w:val="00685A3B"/>
    <w:rsid w:val="00685F2C"/>
    <w:rsid w:val="00686742"/>
    <w:rsid w:val="00686BCA"/>
    <w:rsid w:val="00687218"/>
    <w:rsid w:val="00687312"/>
    <w:rsid w:val="00687E9D"/>
    <w:rsid w:val="006914C2"/>
    <w:rsid w:val="00691AD4"/>
    <w:rsid w:val="006920C0"/>
    <w:rsid w:val="00692ADD"/>
    <w:rsid w:val="00693341"/>
    <w:rsid w:val="00693797"/>
    <w:rsid w:val="006939B1"/>
    <w:rsid w:val="00693A6F"/>
    <w:rsid w:val="006947D0"/>
    <w:rsid w:val="00695255"/>
    <w:rsid w:val="006954F4"/>
    <w:rsid w:val="00695529"/>
    <w:rsid w:val="00695B2C"/>
    <w:rsid w:val="00696D61"/>
    <w:rsid w:val="00696D8A"/>
    <w:rsid w:val="00696EB3"/>
    <w:rsid w:val="00697568"/>
    <w:rsid w:val="006976D1"/>
    <w:rsid w:val="00697D8E"/>
    <w:rsid w:val="00697E55"/>
    <w:rsid w:val="00697EDC"/>
    <w:rsid w:val="00697F9B"/>
    <w:rsid w:val="006A002D"/>
    <w:rsid w:val="006A0FDE"/>
    <w:rsid w:val="006A1646"/>
    <w:rsid w:val="006A1893"/>
    <w:rsid w:val="006A1939"/>
    <w:rsid w:val="006A2219"/>
    <w:rsid w:val="006A258A"/>
    <w:rsid w:val="006A2B80"/>
    <w:rsid w:val="006A3838"/>
    <w:rsid w:val="006A3FE1"/>
    <w:rsid w:val="006A40D8"/>
    <w:rsid w:val="006A4129"/>
    <w:rsid w:val="006A6106"/>
    <w:rsid w:val="006A624B"/>
    <w:rsid w:val="006A65F5"/>
    <w:rsid w:val="006A6B9F"/>
    <w:rsid w:val="006A7CBD"/>
    <w:rsid w:val="006B008C"/>
    <w:rsid w:val="006B0B7A"/>
    <w:rsid w:val="006B0C52"/>
    <w:rsid w:val="006B0D65"/>
    <w:rsid w:val="006B1451"/>
    <w:rsid w:val="006B1D18"/>
    <w:rsid w:val="006B1FB0"/>
    <w:rsid w:val="006B2694"/>
    <w:rsid w:val="006B2E70"/>
    <w:rsid w:val="006B2F8B"/>
    <w:rsid w:val="006B321C"/>
    <w:rsid w:val="006B38E3"/>
    <w:rsid w:val="006B3BCA"/>
    <w:rsid w:val="006B49C5"/>
    <w:rsid w:val="006B55E1"/>
    <w:rsid w:val="006B56B5"/>
    <w:rsid w:val="006B5A5F"/>
    <w:rsid w:val="006B6117"/>
    <w:rsid w:val="006B771C"/>
    <w:rsid w:val="006C0F01"/>
    <w:rsid w:val="006C0F73"/>
    <w:rsid w:val="006C1759"/>
    <w:rsid w:val="006C18F5"/>
    <w:rsid w:val="006C19C4"/>
    <w:rsid w:val="006C1A92"/>
    <w:rsid w:val="006C1B19"/>
    <w:rsid w:val="006C2606"/>
    <w:rsid w:val="006C278E"/>
    <w:rsid w:val="006C38D6"/>
    <w:rsid w:val="006C4839"/>
    <w:rsid w:val="006C491F"/>
    <w:rsid w:val="006C49A4"/>
    <w:rsid w:val="006C4F44"/>
    <w:rsid w:val="006C58A3"/>
    <w:rsid w:val="006C5CB9"/>
    <w:rsid w:val="006C65C0"/>
    <w:rsid w:val="006C67D3"/>
    <w:rsid w:val="006C7728"/>
    <w:rsid w:val="006C7E4C"/>
    <w:rsid w:val="006D05EC"/>
    <w:rsid w:val="006D0E75"/>
    <w:rsid w:val="006D0F20"/>
    <w:rsid w:val="006D18BB"/>
    <w:rsid w:val="006D1FD6"/>
    <w:rsid w:val="006D2A88"/>
    <w:rsid w:val="006D3001"/>
    <w:rsid w:val="006D312E"/>
    <w:rsid w:val="006D3A22"/>
    <w:rsid w:val="006D3F44"/>
    <w:rsid w:val="006D4A0B"/>
    <w:rsid w:val="006D4C6E"/>
    <w:rsid w:val="006D4C95"/>
    <w:rsid w:val="006D5841"/>
    <w:rsid w:val="006D7420"/>
    <w:rsid w:val="006D7E63"/>
    <w:rsid w:val="006D7EC0"/>
    <w:rsid w:val="006D7EC4"/>
    <w:rsid w:val="006E01EF"/>
    <w:rsid w:val="006E0284"/>
    <w:rsid w:val="006E1405"/>
    <w:rsid w:val="006E2F97"/>
    <w:rsid w:val="006E53A8"/>
    <w:rsid w:val="006E5729"/>
    <w:rsid w:val="006E6AE0"/>
    <w:rsid w:val="006E7159"/>
    <w:rsid w:val="006E7B6A"/>
    <w:rsid w:val="006F0904"/>
    <w:rsid w:val="006F0E6B"/>
    <w:rsid w:val="006F179E"/>
    <w:rsid w:val="006F1BF6"/>
    <w:rsid w:val="006F20FC"/>
    <w:rsid w:val="006F472D"/>
    <w:rsid w:val="006F5128"/>
    <w:rsid w:val="006F52D9"/>
    <w:rsid w:val="006F5886"/>
    <w:rsid w:val="006F5EA8"/>
    <w:rsid w:val="006F60EC"/>
    <w:rsid w:val="006F6837"/>
    <w:rsid w:val="006F6CE5"/>
    <w:rsid w:val="006F6CE6"/>
    <w:rsid w:val="006F6DBE"/>
    <w:rsid w:val="006F7253"/>
    <w:rsid w:val="006F7590"/>
    <w:rsid w:val="006F79DA"/>
    <w:rsid w:val="006F7C28"/>
    <w:rsid w:val="006F7C6C"/>
    <w:rsid w:val="0070037F"/>
    <w:rsid w:val="00700C64"/>
    <w:rsid w:val="007028C8"/>
    <w:rsid w:val="00702DB4"/>
    <w:rsid w:val="00703104"/>
    <w:rsid w:val="00703503"/>
    <w:rsid w:val="00703BBC"/>
    <w:rsid w:val="00704493"/>
    <w:rsid w:val="007053B3"/>
    <w:rsid w:val="00705A57"/>
    <w:rsid w:val="00706395"/>
    <w:rsid w:val="007079B0"/>
    <w:rsid w:val="00707D73"/>
    <w:rsid w:val="00710258"/>
    <w:rsid w:val="007108B8"/>
    <w:rsid w:val="00710988"/>
    <w:rsid w:val="007115AB"/>
    <w:rsid w:val="007123D0"/>
    <w:rsid w:val="007141C5"/>
    <w:rsid w:val="0071434C"/>
    <w:rsid w:val="007150B2"/>
    <w:rsid w:val="00715A10"/>
    <w:rsid w:val="00715C7E"/>
    <w:rsid w:val="00716811"/>
    <w:rsid w:val="00716FC4"/>
    <w:rsid w:val="00717AED"/>
    <w:rsid w:val="00717D78"/>
    <w:rsid w:val="00720CAB"/>
    <w:rsid w:val="00720E59"/>
    <w:rsid w:val="00721A2A"/>
    <w:rsid w:val="00721C4C"/>
    <w:rsid w:val="00721C6C"/>
    <w:rsid w:val="00721D2E"/>
    <w:rsid w:val="0072225C"/>
    <w:rsid w:val="0072253C"/>
    <w:rsid w:val="00722D17"/>
    <w:rsid w:val="00723970"/>
    <w:rsid w:val="007240C3"/>
    <w:rsid w:val="0072467B"/>
    <w:rsid w:val="007259FF"/>
    <w:rsid w:val="00725ED2"/>
    <w:rsid w:val="007260DC"/>
    <w:rsid w:val="0072629B"/>
    <w:rsid w:val="00726724"/>
    <w:rsid w:val="007269F5"/>
    <w:rsid w:val="00726AC3"/>
    <w:rsid w:val="00726E5F"/>
    <w:rsid w:val="00727BD9"/>
    <w:rsid w:val="007303BE"/>
    <w:rsid w:val="00730A9B"/>
    <w:rsid w:val="00731D20"/>
    <w:rsid w:val="00733237"/>
    <w:rsid w:val="007342F3"/>
    <w:rsid w:val="00734444"/>
    <w:rsid w:val="0073479E"/>
    <w:rsid w:val="00735423"/>
    <w:rsid w:val="0073654F"/>
    <w:rsid w:val="00737210"/>
    <w:rsid w:val="007376C5"/>
    <w:rsid w:val="00737ED0"/>
    <w:rsid w:val="00740A89"/>
    <w:rsid w:val="00741C19"/>
    <w:rsid w:val="00741D03"/>
    <w:rsid w:val="00741D16"/>
    <w:rsid w:val="00741F99"/>
    <w:rsid w:val="00742A23"/>
    <w:rsid w:val="00742E31"/>
    <w:rsid w:val="00743031"/>
    <w:rsid w:val="0074332A"/>
    <w:rsid w:val="00743BC3"/>
    <w:rsid w:val="00743BD1"/>
    <w:rsid w:val="00744A53"/>
    <w:rsid w:val="00744E46"/>
    <w:rsid w:val="007453BB"/>
    <w:rsid w:val="007462A4"/>
    <w:rsid w:val="00746359"/>
    <w:rsid w:val="00746621"/>
    <w:rsid w:val="00746662"/>
    <w:rsid w:val="00746B9C"/>
    <w:rsid w:val="00747700"/>
    <w:rsid w:val="007506B5"/>
    <w:rsid w:val="0075228A"/>
    <w:rsid w:val="00752676"/>
    <w:rsid w:val="007526AB"/>
    <w:rsid w:val="007528FF"/>
    <w:rsid w:val="00752E8A"/>
    <w:rsid w:val="0075316F"/>
    <w:rsid w:val="007531AB"/>
    <w:rsid w:val="0075378F"/>
    <w:rsid w:val="007545CC"/>
    <w:rsid w:val="0075482A"/>
    <w:rsid w:val="00755045"/>
    <w:rsid w:val="0075517A"/>
    <w:rsid w:val="0075518B"/>
    <w:rsid w:val="007553A1"/>
    <w:rsid w:val="00755B7E"/>
    <w:rsid w:val="00756505"/>
    <w:rsid w:val="0075671B"/>
    <w:rsid w:val="0076083B"/>
    <w:rsid w:val="00762088"/>
    <w:rsid w:val="00762159"/>
    <w:rsid w:val="00762220"/>
    <w:rsid w:val="00762D11"/>
    <w:rsid w:val="00762F92"/>
    <w:rsid w:val="0076315B"/>
    <w:rsid w:val="007635FB"/>
    <w:rsid w:val="00763634"/>
    <w:rsid w:val="00764AB5"/>
    <w:rsid w:val="00764AE3"/>
    <w:rsid w:val="007650C7"/>
    <w:rsid w:val="007652DC"/>
    <w:rsid w:val="0076582A"/>
    <w:rsid w:val="00765B87"/>
    <w:rsid w:val="00765E93"/>
    <w:rsid w:val="00766216"/>
    <w:rsid w:val="00766CAF"/>
    <w:rsid w:val="00767216"/>
    <w:rsid w:val="00767B82"/>
    <w:rsid w:val="00770419"/>
    <w:rsid w:val="007711F7"/>
    <w:rsid w:val="00771FB5"/>
    <w:rsid w:val="007729A4"/>
    <w:rsid w:val="00772C82"/>
    <w:rsid w:val="00772D00"/>
    <w:rsid w:val="00773983"/>
    <w:rsid w:val="00773B98"/>
    <w:rsid w:val="007763C9"/>
    <w:rsid w:val="00776DBD"/>
    <w:rsid w:val="007771E2"/>
    <w:rsid w:val="0077723B"/>
    <w:rsid w:val="00777502"/>
    <w:rsid w:val="00777936"/>
    <w:rsid w:val="00777FAF"/>
    <w:rsid w:val="0078036D"/>
    <w:rsid w:val="0078122F"/>
    <w:rsid w:val="007814BC"/>
    <w:rsid w:val="007819CF"/>
    <w:rsid w:val="00782AE5"/>
    <w:rsid w:val="00782F76"/>
    <w:rsid w:val="00783960"/>
    <w:rsid w:val="007846F5"/>
    <w:rsid w:val="00785C9E"/>
    <w:rsid w:val="00785CA0"/>
    <w:rsid w:val="00785EE7"/>
    <w:rsid w:val="00786131"/>
    <w:rsid w:val="00786677"/>
    <w:rsid w:val="007875B9"/>
    <w:rsid w:val="007875DC"/>
    <w:rsid w:val="00787A3E"/>
    <w:rsid w:val="00787ADE"/>
    <w:rsid w:val="00787CC2"/>
    <w:rsid w:val="00787F75"/>
    <w:rsid w:val="00790074"/>
    <w:rsid w:val="007903DF"/>
    <w:rsid w:val="0079156B"/>
    <w:rsid w:val="00791C44"/>
    <w:rsid w:val="0079218D"/>
    <w:rsid w:val="007925E8"/>
    <w:rsid w:val="00792A61"/>
    <w:rsid w:val="00792F38"/>
    <w:rsid w:val="0079311A"/>
    <w:rsid w:val="00793152"/>
    <w:rsid w:val="00793471"/>
    <w:rsid w:val="0079355E"/>
    <w:rsid w:val="00793896"/>
    <w:rsid w:val="00793D06"/>
    <w:rsid w:val="00793D7F"/>
    <w:rsid w:val="00794266"/>
    <w:rsid w:val="00795063"/>
    <w:rsid w:val="0079555F"/>
    <w:rsid w:val="00795577"/>
    <w:rsid w:val="0079560E"/>
    <w:rsid w:val="00795BA6"/>
    <w:rsid w:val="00796370"/>
    <w:rsid w:val="007968B6"/>
    <w:rsid w:val="00797739"/>
    <w:rsid w:val="007A0590"/>
    <w:rsid w:val="007A0CF8"/>
    <w:rsid w:val="007A1809"/>
    <w:rsid w:val="007A2230"/>
    <w:rsid w:val="007A257A"/>
    <w:rsid w:val="007A26BC"/>
    <w:rsid w:val="007A289A"/>
    <w:rsid w:val="007A2C8A"/>
    <w:rsid w:val="007A35DC"/>
    <w:rsid w:val="007A46F4"/>
    <w:rsid w:val="007A49F7"/>
    <w:rsid w:val="007A4F8E"/>
    <w:rsid w:val="007A5A38"/>
    <w:rsid w:val="007A5C92"/>
    <w:rsid w:val="007A6C4B"/>
    <w:rsid w:val="007A71DF"/>
    <w:rsid w:val="007A7827"/>
    <w:rsid w:val="007A7D2A"/>
    <w:rsid w:val="007A7E7C"/>
    <w:rsid w:val="007B0078"/>
    <w:rsid w:val="007B01FB"/>
    <w:rsid w:val="007B0418"/>
    <w:rsid w:val="007B0569"/>
    <w:rsid w:val="007B0DBD"/>
    <w:rsid w:val="007B0E36"/>
    <w:rsid w:val="007B1398"/>
    <w:rsid w:val="007B14C5"/>
    <w:rsid w:val="007B1756"/>
    <w:rsid w:val="007B1D26"/>
    <w:rsid w:val="007B20B2"/>
    <w:rsid w:val="007B34FF"/>
    <w:rsid w:val="007B477C"/>
    <w:rsid w:val="007B5780"/>
    <w:rsid w:val="007B607D"/>
    <w:rsid w:val="007B68B7"/>
    <w:rsid w:val="007B6998"/>
    <w:rsid w:val="007B6FBC"/>
    <w:rsid w:val="007B77FB"/>
    <w:rsid w:val="007B7A27"/>
    <w:rsid w:val="007B7DC7"/>
    <w:rsid w:val="007C02F5"/>
    <w:rsid w:val="007C07B0"/>
    <w:rsid w:val="007C146F"/>
    <w:rsid w:val="007C2759"/>
    <w:rsid w:val="007C2E94"/>
    <w:rsid w:val="007C3AC9"/>
    <w:rsid w:val="007C3B84"/>
    <w:rsid w:val="007C47CD"/>
    <w:rsid w:val="007C563F"/>
    <w:rsid w:val="007C6122"/>
    <w:rsid w:val="007C64BC"/>
    <w:rsid w:val="007C7113"/>
    <w:rsid w:val="007D093D"/>
    <w:rsid w:val="007D0A37"/>
    <w:rsid w:val="007D0B61"/>
    <w:rsid w:val="007D0E6E"/>
    <w:rsid w:val="007D0E9F"/>
    <w:rsid w:val="007D111C"/>
    <w:rsid w:val="007D2378"/>
    <w:rsid w:val="007D26CF"/>
    <w:rsid w:val="007D2941"/>
    <w:rsid w:val="007D31C8"/>
    <w:rsid w:val="007D34AE"/>
    <w:rsid w:val="007D3B09"/>
    <w:rsid w:val="007D3C7B"/>
    <w:rsid w:val="007D4122"/>
    <w:rsid w:val="007D6282"/>
    <w:rsid w:val="007D6B0E"/>
    <w:rsid w:val="007D75B7"/>
    <w:rsid w:val="007E0416"/>
    <w:rsid w:val="007E1AF4"/>
    <w:rsid w:val="007E21A5"/>
    <w:rsid w:val="007E239B"/>
    <w:rsid w:val="007E2406"/>
    <w:rsid w:val="007E3164"/>
    <w:rsid w:val="007E35A2"/>
    <w:rsid w:val="007E398C"/>
    <w:rsid w:val="007E3A5B"/>
    <w:rsid w:val="007E3C5C"/>
    <w:rsid w:val="007E3DF5"/>
    <w:rsid w:val="007E4A8F"/>
    <w:rsid w:val="007E4FC8"/>
    <w:rsid w:val="007E59C6"/>
    <w:rsid w:val="007E5B8F"/>
    <w:rsid w:val="007E650D"/>
    <w:rsid w:val="007E67AD"/>
    <w:rsid w:val="007E687B"/>
    <w:rsid w:val="007E6A60"/>
    <w:rsid w:val="007E6BB1"/>
    <w:rsid w:val="007E705F"/>
    <w:rsid w:val="007E727A"/>
    <w:rsid w:val="007E73E7"/>
    <w:rsid w:val="007E7639"/>
    <w:rsid w:val="007E79F3"/>
    <w:rsid w:val="007F093B"/>
    <w:rsid w:val="007F1BE7"/>
    <w:rsid w:val="007F334A"/>
    <w:rsid w:val="007F3643"/>
    <w:rsid w:val="007F3EA8"/>
    <w:rsid w:val="007F44FB"/>
    <w:rsid w:val="007F4B84"/>
    <w:rsid w:val="007F4CB0"/>
    <w:rsid w:val="007F56F9"/>
    <w:rsid w:val="007F6064"/>
    <w:rsid w:val="007F64F4"/>
    <w:rsid w:val="007F6C37"/>
    <w:rsid w:val="007F7CF1"/>
    <w:rsid w:val="007F7D62"/>
    <w:rsid w:val="0080007D"/>
    <w:rsid w:val="0080030D"/>
    <w:rsid w:val="0080050C"/>
    <w:rsid w:val="00801284"/>
    <w:rsid w:val="0080178F"/>
    <w:rsid w:val="00801F5C"/>
    <w:rsid w:val="00802B6A"/>
    <w:rsid w:val="0080421E"/>
    <w:rsid w:val="00804357"/>
    <w:rsid w:val="00804766"/>
    <w:rsid w:val="0080479B"/>
    <w:rsid w:val="008049FE"/>
    <w:rsid w:val="00804CF7"/>
    <w:rsid w:val="00804FCE"/>
    <w:rsid w:val="008050D1"/>
    <w:rsid w:val="00805260"/>
    <w:rsid w:val="00805B54"/>
    <w:rsid w:val="00805D56"/>
    <w:rsid w:val="00806256"/>
    <w:rsid w:val="00806C6F"/>
    <w:rsid w:val="00806FCB"/>
    <w:rsid w:val="0080745F"/>
    <w:rsid w:val="008074DA"/>
    <w:rsid w:val="00807FC7"/>
    <w:rsid w:val="00810263"/>
    <w:rsid w:val="008102E9"/>
    <w:rsid w:val="008106EA"/>
    <w:rsid w:val="00811665"/>
    <w:rsid w:val="00811E56"/>
    <w:rsid w:val="00812911"/>
    <w:rsid w:val="00813244"/>
    <w:rsid w:val="00813303"/>
    <w:rsid w:val="00813D51"/>
    <w:rsid w:val="00814C88"/>
    <w:rsid w:val="00815597"/>
    <w:rsid w:val="008157F2"/>
    <w:rsid w:val="008162FE"/>
    <w:rsid w:val="00816A0B"/>
    <w:rsid w:val="00817353"/>
    <w:rsid w:val="008174D6"/>
    <w:rsid w:val="00817541"/>
    <w:rsid w:val="00817CC0"/>
    <w:rsid w:val="00820C29"/>
    <w:rsid w:val="008210FB"/>
    <w:rsid w:val="00821515"/>
    <w:rsid w:val="008217A2"/>
    <w:rsid w:val="0082199B"/>
    <w:rsid w:val="008221B7"/>
    <w:rsid w:val="00824820"/>
    <w:rsid w:val="0082485E"/>
    <w:rsid w:val="00824C62"/>
    <w:rsid w:val="0082598A"/>
    <w:rsid w:val="00825D1E"/>
    <w:rsid w:val="0082619C"/>
    <w:rsid w:val="00827727"/>
    <w:rsid w:val="00827819"/>
    <w:rsid w:val="00830326"/>
    <w:rsid w:val="00830D5A"/>
    <w:rsid w:val="00830D6C"/>
    <w:rsid w:val="00832786"/>
    <w:rsid w:val="00832817"/>
    <w:rsid w:val="00832903"/>
    <w:rsid w:val="0083369D"/>
    <w:rsid w:val="008358D6"/>
    <w:rsid w:val="00835BD9"/>
    <w:rsid w:val="00835CA6"/>
    <w:rsid w:val="008361D4"/>
    <w:rsid w:val="0083676F"/>
    <w:rsid w:val="008371C0"/>
    <w:rsid w:val="008378E7"/>
    <w:rsid w:val="00837F86"/>
    <w:rsid w:val="0084045A"/>
    <w:rsid w:val="00840912"/>
    <w:rsid w:val="008411C4"/>
    <w:rsid w:val="00841AEA"/>
    <w:rsid w:val="00842419"/>
    <w:rsid w:val="008427C2"/>
    <w:rsid w:val="00842CA0"/>
    <w:rsid w:val="00842D60"/>
    <w:rsid w:val="00843623"/>
    <w:rsid w:val="00843BE8"/>
    <w:rsid w:val="0084468F"/>
    <w:rsid w:val="0084471E"/>
    <w:rsid w:val="00844824"/>
    <w:rsid w:val="0084506B"/>
    <w:rsid w:val="0084516E"/>
    <w:rsid w:val="00845293"/>
    <w:rsid w:val="00845E47"/>
    <w:rsid w:val="00846F62"/>
    <w:rsid w:val="00847DEE"/>
    <w:rsid w:val="00850389"/>
    <w:rsid w:val="008513A2"/>
    <w:rsid w:val="00852761"/>
    <w:rsid w:val="0085309C"/>
    <w:rsid w:val="0085432D"/>
    <w:rsid w:val="008549EA"/>
    <w:rsid w:val="0085509A"/>
    <w:rsid w:val="00855718"/>
    <w:rsid w:val="008558E5"/>
    <w:rsid w:val="00855AB1"/>
    <w:rsid w:val="00855C44"/>
    <w:rsid w:val="00856245"/>
    <w:rsid w:val="00856877"/>
    <w:rsid w:val="0085733C"/>
    <w:rsid w:val="00857481"/>
    <w:rsid w:val="008574C0"/>
    <w:rsid w:val="008575FB"/>
    <w:rsid w:val="00860F25"/>
    <w:rsid w:val="00861042"/>
    <w:rsid w:val="00861E32"/>
    <w:rsid w:val="0086204F"/>
    <w:rsid w:val="00862A3E"/>
    <w:rsid w:val="00863E39"/>
    <w:rsid w:val="008641BC"/>
    <w:rsid w:val="00864256"/>
    <w:rsid w:val="008646E6"/>
    <w:rsid w:val="00866C1F"/>
    <w:rsid w:val="00866E4F"/>
    <w:rsid w:val="00867BB0"/>
    <w:rsid w:val="00870165"/>
    <w:rsid w:val="00871520"/>
    <w:rsid w:val="00872516"/>
    <w:rsid w:val="00872958"/>
    <w:rsid w:val="008729DD"/>
    <w:rsid w:val="00873112"/>
    <w:rsid w:val="008732DD"/>
    <w:rsid w:val="0087391B"/>
    <w:rsid w:val="00873981"/>
    <w:rsid w:val="00874477"/>
    <w:rsid w:val="00875221"/>
    <w:rsid w:val="0087559B"/>
    <w:rsid w:val="0087574B"/>
    <w:rsid w:val="0087604E"/>
    <w:rsid w:val="0087607B"/>
    <w:rsid w:val="0087714B"/>
    <w:rsid w:val="00877A1F"/>
    <w:rsid w:val="0088049A"/>
    <w:rsid w:val="008804D5"/>
    <w:rsid w:val="00880870"/>
    <w:rsid w:val="00881995"/>
    <w:rsid w:val="00882021"/>
    <w:rsid w:val="00882502"/>
    <w:rsid w:val="00882857"/>
    <w:rsid w:val="008828AB"/>
    <w:rsid w:val="00883798"/>
    <w:rsid w:val="00883D66"/>
    <w:rsid w:val="00884030"/>
    <w:rsid w:val="0088467D"/>
    <w:rsid w:val="008846D0"/>
    <w:rsid w:val="00884FA3"/>
    <w:rsid w:val="008851AE"/>
    <w:rsid w:val="008859BF"/>
    <w:rsid w:val="00885D92"/>
    <w:rsid w:val="0088628A"/>
    <w:rsid w:val="00886C82"/>
    <w:rsid w:val="00887A8A"/>
    <w:rsid w:val="008919C7"/>
    <w:rsid w:val="00891E63"/>
    <w:rsid w:val="00892966"/>
    <w:rsid w:val="00892F0B"/>
    <w:rsid w:val="0089307B"/>
    <w:rsid w:val="008931BB"/>
    <w:rsid w:val="00893FBB"/>
    <w:rsid w:val="008941FF"/>
    <w:rsid w:val="00894A23"/>
    <w:rsid w:val="00894BF7"/>
    <w:rsid w:val="00895499"/>
    <w:rsid w:val="00896ABC"/>
    <w:rsid w:val="008972A8"/>
    <w:rsid w:val="00897A93"/>
    <w:rsid w:val="008A382F"/>
    <w:rsid w:val="008A3FBC"/>
    <w:rsid w:val="008A40A7"/>
    <w:rsid w:val="008A4123"/>
    <w:rsid w:val="008A4431"/>
    <w:rsid w:val="008A5C23"/>
    <w:rsid w:val="008A74D0"/>
    <w:rsid w:val="008B019D"/>
    <w:rsid w:val="008B0283"/>
    <w:rsid w:val="008B0AA9"/>
    <w:rsid w:val="008B114E"/>
    <w:rsid w:val="008B14CF"/>
    <w:rsid w:val="008B151A"/>
    <w:rsid w:val="008B1DE8"/>
    <w:rsid w:val="008B2513"/>
    <w:rsid w:val="008B2B8A"/>
    <w:rsid w:val="008B444C"/>
    <w:rsid w:val="008B49F0"/>
    <w:rsid w:val="008B584D"/>
    <w:rsid w:val="008B5B71"/>
    <w:rsid w:val="008B5BA2"/>
    <w:rsid w:val="008B5CBE"/>
    <w:rsid w:val="008B6075"/>
    <w:rsid w:val="008B62AF"/>
    <w:rsid w:val="008B66B6"/>
    <w:rsid w:val="008B6971"/>
    <w:rsid w:val="008B6F21"/>
    <w:rsid w:val="008B6FBD"/>
    <w:rsid w:val="008B71EB"/>
    <w:rsid w:val="008B7508"/>
    <w:rsid w:val="008B7BA6"/>
    <w:rsid w:val="008B7C83"/>
    <w:rsid w:val="008C0607"/>
    <w:rsid w:val="008C084E"/>
    <w:rsid w:val="008C147E"/>
    <w:rsid w:val="008C2DCB"/>
    <w:rsid w:val="008C3107"/>
    <w:rsid w:val="008C3493"/>
    <w:rsid w:val="008C3EFD"/>
    <w:rsid w:val="008C44C0"/>
    <w:rsid w:val="008C51FD"/>
    <w:rsid w:val="008C617C"/>
    <w:rsid w:val="008C664B"/>
    <w:rsid w:val="008C77B5"/>
    <w:rsid w:val="008D067B"/>
    <w:rsid w:val="008D0F19"/>
    <w:rsid w:val="008D257F"/>
    <w:rsid w:val="008D28F0"/>
    <w:rsid w:val="008D300F"/>
    <w:rsid w:val="008D303D"/>
    <w:rsid w:val="008D31CD"/>
    <w:rsid w:val="008D4F17"/>
    <w:rsid w:val="008D4F53"/>
    <w:rsid w:val="008D5808"/>
    <w:rsid w:val="008D6C1A"/>
    <w:rsid w:val="008D7CD1"/>
    <w:rsid w:val="008D7F01"/>
    <w:rsid w:val="008E0323"/>
    <w:rsid w:val="008E0384"/>
    <w:rsid w:val="008E06D0"/>
    <w:rsid w:val="008E07A8"/>
    <w:rsid w:val="008E12A6"/>
    <w:rsid w:val="008E2153"/>
    <w:rsid w:val="008E237E"/>
    <w:rsid w:val="008E2948"/>
    <w:rsid w:val="008E2FD0"/>
    <w:rsid w:val="008E3BEF"/>
    <w:rsid w:val="008E3D37"/>
    <w:rsid w:val="008E453D"/>
    <w:rsid w:val="008E52A4"/>
    <w:rsid w:val="008E588F"/>
    <w:rsid w:val="008E58BC"/>
    <w:rsid w:val="008E5E71"/>
    <w:rsid w:val="008E72C9"/>
    <w:rsid w:val="008E739C"/>
    <w:rsid w:val="008F0413"/>
    <w:rsid w:val="008F11EC"/>
    <w:rsid w:val="008F364C"/>
    <w:rsid w:val="008F44AF"/>
    <w:rsid w:val="008F5857"/>
    <w:rsid w:val="008F5C10"/>
    <w:rsid w:val="008F5EDE"/>
    <w:rsid w:val="008F5EE2"/>
    <w:rsid w:val="008F603F"/>
    <w:rsid w:val="008F6514"/>
    <w:rsid w:val="008F666B"/>
    <w:rsid w:val="008F6D59"/>
    <w:rsid w:val="008F70C4"/>
    <w:rsid w:val="008F7331"/>
    <w:rsid w:val="008F7796"/>
    <w:rsid w:val="008F7C05"/>
    <w:rsid w:val="009005A7"/>
    <w:rsid w:val="0090128F"/>
    <w:rsid w:val="00901945"/>
    <w:rsid w:val="009031CD"/>
    <w:rsid w:val="009034B9"/>
    <w:rsid w:val="0090387B"/>
    <w:rsid w:val="00903CE8"/>
    <w:rsid w:val="009050E9"/>
    <w:rsid w:val="009051BC"/>
    <w:rsid w:val="009055C9"/>
    <w:rsid w:val="009060AA"/>
    <w:rsid w:val="0090673E"/>
    <w:rsid w:val="00906E98"/>
    <w:rsid w:val="009076E4"/>
    <w:rsid w:val="00910124"/>
    <w:rsid w:val="0091024F"/>
    <w:rsid w:val="009104B2"/>
    <w:rsid w:val="00910CE5"/>
    <w:rsid w:val="0091168B"/>
    <w:rsid w:val="00911F73"/>
    <w:rsid w:val="009122EB"/>
    <w:rsid w:val="00912755"/>
    <w:rsid w:val="00912A38"/>
    <w:rsid w:val="009137ED"/>
    <w:rsid w:val="00914384"/>
    <w:rsid w:val="0091483E"/>
    <w:rsid w:val="00915D0C"/>
    <w:rsid w:val="0091651D"/>
    <w:rsid w:val="00916521"/>
    <w:rsid w:val="0091697E"/>
    <w:rsid w:val="00917A73"/>
    <w:rsid w:val="00917D25"/>
    <w:rsid w:val="00917F0C"/>
    <w:rsid w:val="009202CD"/>
    <w:rsid w:val="00920BC4"/>
    <w:rsid w:val="00920C03"/>
    <w:rsid w:val="00921316"/>
    <w:rsid w:val="00921388"/>
    <w:rsid w:val="009216E8"/>
    <w:rsid w:val="009220EC"/>
    <w:rsid w:val="0092211B"/>
    <w:rsid w:val="00922D16"/>
    <w:rsid w:val="00922FAA"/>
    <w:rsid w:val="00923C57"/>
    <w:rsid w:val="009243EC"/>
    <w:rsid w:val="0092481D"/>
    <w:rsid w:val="00924D46"/>
    <w:rsid w:val="00925B3E"/>
    <w:rsid w:val="00926093"/>
    <w:rsid w:val="00926680"/>
    <w:rsid w:val="00926B5D"/>
    <w:rsid w:val="00926C15"/>
    <w:rsid w:val="0092761A"/>
    <w:rsid w:val="00930282"/>
    <w:rsid w:val="00931106"/>
    <w:rsid w:val="00931512"/>
    <w:rsid w:val="009344BD"/>
    <w:rsid w:val="00934865"/>
    <w:rsid w:val="0093509F"/>
    <w:rsid w:val="009356D9"/>
    <w:rsid w:val="00935E5C"/>
    <w:rsid w:val="009363CC"/>
    <w:rsid w:val="00936B68"/>
    <w:rsid w:val="009372D3"/>
    <w:rsid w:val="00937D3A"/>
    <w:rsid w:val="009400A6"/>
    <w:rsid w:val="0094042F"/>
    <w:rsid w:val="009406D2"/>
    <w:rsid w:val="009407B4"/>
    <w:rsid w:val="009420A9"/>
    <w:rsid w:val="0094383E"/>
    <w:rsid w:val="009438A7"/>
    <w:rsid w:val="00943920"/>
    <w:rsid w:val="00943F58"/>
    <w:rsid w:val="009440B8"/>
    <w:rsid w:val="00944422"/>
    <w:rsid w:val="00944C30"/>
    <w:rsid w:val="0094553D"/>
    <w:rsid w:val="00946D27"/>
    <w:rsid w:val="00947501"/>
    <w:rsid w:val="00947AF8"/>
    <w:rsid w:val="009506C3"/>
    <w:rsid w:val="00950A47"/>
    <w:rsid w:val="00951069"/>
    <w:rsid w:val="00951087"/>
    <w:rsid w:val="009515A2"/>
    <w:rsid w:val="0095254A"/>
    <w:rsid w:val="00952959"/>
    <w:rsid w:val="00953FAF"/>
    <w:rsid w:val="00954197"/>
    <w:rsid w:val="009544CC"/>
    <w:rsid w:val="00955A5B"/>
    <w:rsid w:val="00955ED7"/>
    <w:rsid w:val="00955F39"/>
    <w:rsid w:val="00956460"/>
    <w:rsid w:val="00956878"/>
    <w:rsid w:val="00956DBC"/>
    <w:rsid w:val="00960048"/>
    <w:rsid w:val="00960103"/>
    <w:rsid w:val="009601C7"/>
    <w:rsid w:val="009607E5"/>
    <w:rsid w:val="00960810"/>
    <w:rsid w:val="00960A1C"/>
    <w:rsid w:val="00960CA5"/>
    <w:rsid w:val="009610D6"/>
    <w:rsid w:val="009616C9"/>
    <w:rsid w:val="00961B08"/>
    <w:rsid w:val="0096222C"/>
    <w:rsid w:val="0096358B"/>
    <w:rsid w:val="009638C7"/>
    <w:rsid w:val="00964415"/>
    <w:rsid w:val="00964685"/>
    <w:rsid w:val="00964963"/>
    <w:rsid w:val="009649E4"/>
    <w:rsid w:val="00964E2D"/>
    <w:rsid w:val="009662D0"/>
    <w:rsid w:val="00966E1C"/>
    <w:rsid w:val="009670B7"/>
    <w:rsid w:val="0096722F"/>
    <w:rsid w:val="009674B4"/>
    <w:rsid w:val="009674BD"/>
    <w:rsid w:val="00970967"/>
    <w:rsid w:val="00970A6F"/>
    <w:rsid w:val="00971423"/>
    <w:rsid w:val="00971466"/>
    <w:rsid w:val="009724E5"/>
    <w:rsid w:val="00972502"/>
    <w:rsid w:val="00972A09"/>
    <w:rsid w:val="00973982"/>
    <w:rsid w:val="009739CF"/>
    <w:rsid w:val="00973B84"/>
    <w:rsid w:val="0097442E"/>
    <w:rsid w:val="00974751"/>
    <w:rsid w:val="00974797"/>
    <w:rsid w:val="00974E82"/>
    <w:rsid w:val="009760C8"/>
    <w:rsid w:val="0097696E"/>
    <w:rsid w:val="00976B01"/>
    <w:rsid w:val="00976D48"/>
    <w:rsid w:val="009775F2"/>
    <w:rsid w:val="00977E97"/>
    <w:rsid w:val="00980E16"/>
    <w:rsid w:val="009810F2"/>
    <w:rsid w:val="0098114B"/>
    <w:rsid w:val="009818F4"/>
    <w:rsid w:val="0098264A"/>
    <w:rsid w:val="00982EEB"/>
    <w:rsid w:val="0098321F"/>
    <w:rsid w:val="0098328C"/>
    <w:rsid w:val="00983379"/>
    <w:rsid w:val="009834E4"/>
    <w:rsid w:val="00983821"/>
    <w:rsid w:val="00984338"/>
    <w:rsid w:val="00984F50"/>
    <w:rsid w:val="00986403"/>
    <w:rsid w:val="00986802"/>
    <w:rsid w:val="00986D6D"/>
    <w:rsid w:val="0098771A"/>
    <w:rsid w:val="00987FB3"/>
    <w:rsid w:val="00990384"/>
    <w:rsid w:val="0099077A"/>
    <w:rsid w:val="00991467"/>
    <w:rsid w:val="00991C21"/>
    <w:rsid w:val="00991CD4"/>
    <w:rsid w:val="00994C8A"/>
    <w:rsid w:val="00994C8B"/>
    <w:rsid w:val="00995393"/>
    <w:rsid w:val="009953E4"/>
    <w:rsid w:val="00995793"/>
    <w:rsid w:val="00995DCC"/>
    <w:rsid w:val="009969D4"/>
    <w:rsid w:val="00996E57"/>
    <w:rsid w:val="009A172C"/>
    <w:rsid w:val="009A1747"/>
    <w:rsid w:val="009A192B"/>
    <w:rsid w:val="009A1BF0"/>
    <w:rsid w:val="009A2934"/>
    <w:rsid w:val="009A298B"/>
    <w:rsid w:val="009A3227"/>
    <w:rsid w:val="009A39C2"/>
    <w:rsid w:val="009A3C31"/>
    <w:rsid w:val="009A4CD5"/>
    <w:rsid w:val="009A4F09"/>
    <w:rsid w:val="009A5047"/>
    <w:rsid w:val="009A5837"/>
    <w:rsid w:val="009A59D2"/>
    <w:rsid w:val="009A5E4A"/>
    <w:rsid w:val="009A6823"/>
    <w:rsid w:val="009A774F"/>
    <w:rsid w:val="009A7CE4"/>
    <w:rsid w:val="009A7EC7"/>
    <w:rsid w:val="009B003B"/>
    <w:rsid w:val="009B025E"/>
    <w:rsid w:val="009B078D"/>
    <w:rsid w:val="009B1318"/>
    <w:rsid w:val="009B19E2"/>
    <w:rsid w:val="009B1F47"/>
    <w:rsid w:val="009B2AA9"/>
    <w:rsid w:val="009B2C99"/>
    <w:rsid w:val="009B2F56"/>
    <w:rsid w:val="009B35E0"/>
    <w:rsid w:val="009B46EE"/>
    <w:rsid w:val="009B50F2"/>
    <w:rsid w:val="009B567F"/>
    <w:rsid w:val="009B664D"/>
    <w:rsid w:val="009B6F5D"/>
    <w:rsid w:val="009B7597"/>
    <w:rsid w:val="009B7D97"/>
    <w:rsid w:val="009C08D8"/>
    <w:rsid w:val="009C0996"/>
    <w:rsid w:val="009C144D"/>
    <w:rsid w:val="009C1485"/>
    <w:rsid w:val="009C16EE"/>
    <w:rsid w:val="009C1E95"/>
    <w:rsid w:val="009C275B"/>
    <w:rsid w:val="009C2CB7"/>
    <w:rsid w:val="009C32EF"/>
    <w:rsid w:val="009C3360"/>
    <w:rsid w:val="009C42F9"/>
    <w:rsid w:val="009C4F46"/>
    <w:rsid w:val="009C56D5"/>
    <w:rsid w:val="009C5EAB"/>
    <w:rsid w:val="009C61CF"/>
    <w:rsid w:val="009C6293"/>
    <w:rsid w:val="009C6788"/>
    <w:rsid w:val="009C695D"/>
    <w:rsid w:val="009C6E3B"/>
    <w:rsid w:val="009C7FB6"/>
    <w:rsid w:val="009D0027"/>
    <w:rsid w:val="009D00E6"/>
    <w:rsid w:val="009D0AFA"/>
    <w:rsid w:val="009D0C6E"/>
    <w:rsid w:val="009D102D"/>
    <w:rsid w:val="009D3391"/>
    <w:rsid w:val="009D3396"/>
    <w:rsid w:val="009D3B30"/>
    <w:rsid w:val="009D3E32"/>
    <w:rsid w:val="009D4663"/>
    <w:rsid w:val="009D5D92"/>
    <w:rsid w:val="009D6305"/>
    <w:rsid w:val="009D66F2"/>
    <w:rsid w:val="009D6F6C"/>
    <w:rsid w:val="009D71BC"/>
    <w:rsid w:val="009E0B98"/>
    <w:rsid w:val="009E0DA5"/>
    <w:rsid w:val="009E2F5E"/>
    <w:rsid w:val="009E36B1"/>
    <w:rsid w:val="009E397B"/>
    <w:rsid w:val="009E3D5C"/>
    <w:rsid w:val="009E3D9A"/>
    <w:rsid w:val="009E4602"/>
    <w:rsid w:val="009E4766"/>
    <w:rsid w:val="009E503C"/>
    <w:rsid w:val="009E58AF"/>
    <w:rsid w:val="009E6100"/>
    <w:rsid w:val="009E63F3"/>
    <w:rsid w:val="009E700D"/>
    <w:rsid w:val="009E7872"/>
    <w:rsid w:val="009E7A37"/>
    <w:rsid w:val="009E7C28"/>
    <w:rsid w:val="009F0299"/>
    <w:rsid w:val="009F11ED"/>
    <w:rsid w:val="009F2BED"/>
    <w:rsid w:val="009F4483"/>
    <w:rsid w:val="009F44D5"/>
    <w:rsid w:val="009F5356"/>
    <w:rsid w:val="009F6DCD"/>
    <w:rsid w:val="009F6FEF"/>
    <w:rsid w:val="009F771A"/>
    <w:rsid w:val="00A00A8A"/>
    <w:rsid w:val="00A00C08"/>
    <w:rsid w:val="00A01436"/>
    <w:rsid w:val="00A014C4"/>
    <w:rsid w:val="00A0206A"/>
    <w:rsid w:val="00A02942"/>
    <w:rsid w:val="00A033E0"/>
    <w:rsid w:val="00A03B96"/>
    <w:rsid w:val="00A03E32"/>
    <w:rsid w:val="00A041CE"/>
    <w:rsid w:val="00A04E95"/>
    <w:rsid w:val="00A059C3"/>
    <w:rsid w:val="00A06457"/>
    <w:rsid w:val="00A075D1"/>
    <w:rsid w:val="00A07787"/>
    <w:rsid w:val="00A100E3"/>
    <w:rsid w:val="00A103B8"/>
    <w:rsid w:val="00A12115"/>
    <w:rsid w:val="00A13CE2"/>
    <w:rsid w:val="00A1434D"/>
    <w:rsid w:val="00A14682"/>
    <w:rsid w:val="00A14771"/>
    <w:rsid w:val="00A14791"/>
    <w:rsid w:val="00A157C3"/>
    <w:rsid w:val="00A15815"/>
    <w:rsid w:val="00A15A0A"/>
    <w:rsid w:val="00A16140"/>
    <w:rsid w:val="00A1630E"/>
    <w:rsid w:val="00A1660E"/>
    <w:rsid w:val="00A16BBB"/>
    <w:rsid w:val="00A1752F"/>
    <w:rsid w:val="00A20C3E"/>
    <w:rsid w:val="00A20D4A"/>
    <w:rsid w:val="00A21A62"/>
    <w:rsid w:val="00A21FFD"/>
    <w:rsid w:val="00A22125"/>
    <w:rsid w:val="00A229F8"/>
    <w:rsid w:val="00A22C4D"/>
    <w:rsid w:val="00A24C92"/>
    <w:rsid w:val="00A26090"/>
    <w:rsid w:val="00A264A9"/>
    <w:rsid w:val="00A30B12"/>
    <w:rsid w:val="00A30F99"/>
    <w:rsid w:val="00A3280D"/>
    <w:rsid w:val="00A3315B"/>
    <w:rsid w:val="00A337A5"/>
    <w:rsid w:val="00A33862"/>
    <w:rsid w:val="00A33A23"/>
    <w:rsid w:val="00A34492"/>
    <w:rsid w:val="00A34973"/>
    <w:rsid w:val="00A34A1F"/>
    <w:rsid w:val="00A34F8A"/>
    <w:rsid w:val="00A35854"/>
    <w:rsid w:val="00A35B45"/>
    <w:rsid w:val="00A36BE1"/>
    <w:rsid w:val="00A4038B"/>
    <w:rsid w:val="00A405F7"/>
    <w:rsid w:val="00A40EED"/>
    <w:rsid w:val="00A411C4"/>
    <w:rsid w:val="00A415E9"/>
    <w:rsid w:val="00A41858"/>
    <w:rsid w:val="00A418DF"/>
    <w:rsid w:val="00A41E77"/>
    <w:rsid w:val="00A42EB9"/>
    <w:rsid w:val="00A43423"/>
    <w:rsid w:val="00A43ADA"/>
    <w:rsid w:val="00A44605"/>
    <w:rsid w:val="00A44690"/>
    <w:rsid w:val="00A44E2D"/>
    <w:rsid w:val="00A44F19"/>
    <w:rsid w:val="00A459CB"/>
    <w:rsid w:val="00A45BEA"/>
    <w:rsid w:val="00A46285"/>
    <w:rsid w:val="00A46295"/>
    <w:rsid w:val="00A4670B"/>
    <w:rsid w:val="00A4679A"/>
    <w:rsid w:val="00A473AD"/>
    <w:rsid w:val="00A5002B"/>
    <w:rsid w:val="00A50BB9"/>
    <w:rsid w:val="00A5154F"/>
    <w:rsid w:val="00A52950"/>
    <w:rsid w:val="00A529D8"/>
    <w:rsid w:val="00A52A05"/>
    <w:rsid w:val="00A53998"/>
    <w:rsid w:val="00A53A3B"/>
    <w:rsid w:val="00A5438C"/>
    <w:rsid w:val="00A54605"/>
    <w:rsid w:val="00A5482C"/>
    <w:rsid w:val="00A54AEF"/>
    <w:rsid w:val="00A55E8A"/>
    <w:rsid w:val="00A567EC"/>
    <w:rsid w:val="00A57595"/>
    <w:rsid w:val="00A579FF"/>
    <w:rsid w:val="00A617D7"/>
    <w:rsid w:val="00A61BAF"/>
    <w:rsid w:val="00A62842"/>
    <w:rsid w:val="00A62D96"/>
    <w:rsid w:val="00A63825"/>
    <w:rsid w:val="00A63AAD"/>
    <w:rsid w:val="00A63AF6"/>
    <w:rsid w:val="00A63CAF"/>
    <w:rsid w:val="00A6446B"/>
    <w:rsid w:val="00A64534"/>
    <w:rsid w:val="00A64A4F"/>
    <w:rsid w:val="00A65090"/>
    <w:rsid w:val="00A66B14"/>
    <w:rsid w:val="00A6718C"/>
    <w:rsid w:val="00A703E0"/>
    <w:rsid w:val="00A70799"/>
    <w:rsid w:val="00A707DB"/>
    <w:rsid w:val="00A7093D"/>
    <w:rsid w:val="00A71ED8"/>
    <w:rsid w:val="00A72309"/>
    <w:rsid w:val="00A72F73"/>
    <w:rsid w:val="00A731CF"/>
    <w:rsid w:val="00A7321B"/>
    <w:rsid w:val="00A748EB"/>
    <w:rsid w:val="00A74C36"/>
    <w:rsid w:val="00A75407"/>
    <w:rsid w:val="00A75713"/>
    <w:rsid w:val="00A75782"/>
    <w:rsid w:val="00A75996"/>
    <w:rsid w:val="00A75FEA"/>
    <w:rsid w:val="00A76C58"/>
    <w:rsid w:val="00A76CDC"/>
    <w:rsid w:val="00A76DB6"/>
    <w:rsid w:val="00A770C3"/>
    <w:rsid w:val="00A77125"/>
    <w:rsid w:val="00A808CB"/>
    <w:rsid w:val="00A811B1"/>
    <w:rsid w:val="00A81696"/>
    <w:rsid w:val="00A81ABF"/>
    <w:rsid w:val="00A82086"/>
    <w:rsid w:val="00A83742"/>
    <w:rsid w:val="00A83C6D"/>
    <w:rsid w:val="00A83D8C"/>
    <w:rsid w:val="00A8403E"/>
    <w:rsid w:val="00A8413A"/>
    <w:rsid w:val="00A842E9"/>
    <w:rsid w:val="00A84379"/>
    <w:rsid w:val="00A8454B"/>
    <w:rsid w:val="00A84EEE"/>
    <w:rsid w:val="00A8528B"/>
    <w:rsid w:val="00A85DA8"/>
    <w:rsid w:val="00A8639D"/>
    <w:rsid w:val="00A86CC6"/>
    <w:rsid w:val="00A8717F"/>
    <w:rsid w:val="00A87474"/>
    <w:rsid w:val="00A908FF"/>
    <w:rsid w:val="00A90E74"/>
    <w:rsid w:val="00A91060"/>
    <w:rsid w:val="00A9195C"/>
    <w:rsid w:val="00A92A9B"/>
    <w:rsid w:val="00A936E5"/>
    <w:rsid w:val="00A93754"/>
    <w:rsid w:val="00A93BA0"/>
    <w:rsid w:val="00A93E0B"/>
    <w:rsid w:val="00A948A6"/>
    <w:rsid w:val="00A94FE1"/>
    <w:rsid w:val="00A968A8"/>
    <w:rsid w:val="00A96ED1"/>
    <w:rsid w:val="00A97116"/>
    <w:rsid w:val="00A97920"/>
    <w:rsid w:val="00A97E95"/>
    <w:rsid w:val="00AA1693"/>
    <w:rsid w:val="00AA283B"/>
    <w:rsid w:val="00AA318E"/>
    <w:rsid w:val="00AA3ABC"/>
    <w:rsid w:val="00AA4817"/>
    <w:rsid w:val="00AA4FDD"/>
    <w:rsid w:val="00AA5C5D"/>
    <w:rsid w:val="00AA5DB7"/>
    <w:rsid w:val="00AA62C7"/>
    <w:rsid w:val="00AA6400"/>
    <w:rsid w:val="00AA740F"/>
    <w:rsid w:val="00AA74BB"/>
    <w:rsid w:val="00AA7BD8"/>
    <w:rsid w:val="00AB033B"/>
    <w:rsid w:val="00AB0A8E"/>
    <w:rsid w:val="00AB1474"/>
    <w:rsid w:val="00AB1689"/>
    <w:rsid w:val="00AB25DA"/>
    <w:rsid w:val="00AB279C"/>
    <w:rsid w:val="00AB2816"/>
    <w:rsid w:val="00AB3FB4"/>
    <w:rsid w:val="00AB59E0"/>
    <w:rsid w:val="00AB68EB"/>
    <w:rsid w:val="00AB739C"/>
    <w:rsid w:val="00AB7B8B"/>
    <w:rsid w:val="00AC039A"/>
    <w:rsid w:val="00AC12C5"/>
    <w:rsid w:val="00AC1E1E"/>
    <w:rsid w:val="00AC1E67"/>
    <w:rsid w:val="00AC22F5"/>
    <w:rsid w:val="00AC3585"/>
    <w:rsid w:val="00AC3A8D"/>
    <w:rsid w:val="00AC5C8E"/>
    <w:rsid w:val="00AC62B4"/>
    <w:rsid w:val="00AC64DE"/>
    <w:rsid w:val="00AC6A7A"/>
    <w:rsid w:val="00AC6BF1"/>
    <w:rsid w:val="00AC766C"/>
    <w:rsid w:val="00AC7B23"/>
    <w:rsid w:val="00AC7FB5"/>
    <w:rsid w:val="00AD0BE1"/>
    <w:rsid w:val="00AD0EF4"/>
    <w:rsid w:val="00AD0F81"/>
    <w:rsid w:val="00AD0FB9"/>
    <w:rsid w:val="00AD1C06"/>
    <w:rsid w:val="00AD1C45"/>
    <w:rsid w:val="00AD24F8"/>
    <w:rsid w:val="00AD28CA"/>
    <w:rsid w:val="00AD37D2"/>
    <w:rsid w:val="00AD3A22"/>
    <w:rsid w:val="00AD3DD8"/>
    <w:rsid w:val="00AD47DE"/>
    <w:rsid w:val="00AD4E51"/>
    <w:rsid w:val="00AD5898"/>
    <w:rsid w:val="00AD5E12"/>
    <w:rsid w:val="00AD7009"/>
    <w:rsid w:val="00AE03E0"/>
    <w:rsid w:val="00AE0C9E"/>
    <w:rsid w:val="00AE0F34"/>
    <w:rsid w:val="00AE1ABB"/>
    <w:rsid w:val="00AE1CE5"/>
    <w:rsid w:val="00AE20CE"/>
    <w:rsid w:val="00AE2A79"/>
    <w:rsid w:val="00AE3B67"/>
    <w:rsid w:val="00AE3D81"/>
    <w:rsid w:val="00AE3F7B"/>
    <w:rsid w:val="00AE40E9"/>
    <w:rsid w:val="00AE46C0"/>
    <w:rsid w:val="00AE4722"/>
    <w:rsid w:val="00AE4F27"/>
    <w:rsid w:val="00AE6A04"/>
    <w:rsid w:val="00AE7121"/>
    <w:rsid w:val="00AE7E6B"/>
    <w:rsid w:val="00AF03EF"/>
    <w:rsid w:val="00AF085C"/>
    <w:rsid w:val="00AF0B61"/>
    <w:rsid w:val="00AF15EF"/>
    <w:rsid w:val="00AF2BCA"/>
    <w:rsid w:val="00AF3122"/>
    <w:rsid w:val="00AF3407"/>
    <w:rsid w:val="00AF39B8"/>
    <w:rsid w:val="00AF3FB6"/>
    <w:rsid w:val="00AF409F"/>
    <w:rsid w:val="00AF4446"/>
    <w:rsid w:val="00AF5307"/>
    <w:rsid w:val="00AF61CD"/>
    <w:rsid w:val="00AF6EEA"/>
    <w:rsid w:val="00AF7198"/>
    <w:rsid w:val="00B00D96"/>
    <w:rsid w:val="00B01200"/>
    <w:rsid w:val="00B013DC"/>
    <w:rsid w:val="00B017B8"/>
    <w:rsid w:val="00B017BC"/>
    <w:rsid w:val="00B01B4B"/>
    <w:rsid w:val="00B01C5C"/>
    <w:rsid w:val="00B02017"/>
    <w:rsid w:val="00B02393"/>
    <w:rsid w:val="00B02A16"/>
    <w:rsid w:val="00B02F97"/>
    <w:rsid w:val="00B030F3"/>
    <w:rsid w:val="00B039E3"/>
    <w:rsid w:val="00B03B4E"/>
    <w:rsid w:val="00B059DC"/>
    <w:rsid w:val="00B06AEE"/>
    <w:rsid w:val="00B07206"/>
    <w:rsid w:val="00B10137"/>
    <w:rsid w:val="00B1134C"/>
    <w:rsid w:val="00B11750"/>
    <w:rsid w:val="00B12DEA"/>
    <w:rsid w:val="00B131F2"/>
    <w:rsid w:val="00B13CA0"/>
    <w:rsid w:val="00B13F91"/>
    <w:rsid w:val="00B14FB7"/>
    <w:rsid w:val="00B15BD7"/>
    <w:rsid w:val="00B16571"/>
    <w:rsid w:val="00B16DA1"/>
    <w:rsid w:val="00B202D6"/>
    <w:rsid w:val="00B2058D"/>
    <w:rsid w:val="00B2146C"/>
    <w:rsid w:val="00B220A8"/>
    <w:rsid w:val="00B225BA"/>
    <w:rsid w:val="00B22705"/>
    <w:rsid w:val="00B23592"/>
    <w:rsid w:val="00B23D18"/>
    <w:rsid w:val="00B24395"/>
    <w:rsid w:val="00B24BB2"/>
    <w:rsid w:val="00B24DB3"/>
    <w:rsid w:val="00B24DD0"/>
    <w:rsid w:val="00B250B5"/>
    <w:rsid w:val="00B259F6"/>
    <w:rsid w:val="00B2676B"/>
    <w:rsid w:val="00B27118"/>
    <w:rsid w:val="00B27195"/>
    <w:rsid w:val="00B305F1"/>
    <w:rsid w:val="00B30916"/>
    <w:rsid w:val="00B309DC"/>
    <w:rsid w:val="00B317EB"/>
    <w:rsid w:val="00B323AD"/>
    <w:rsid w:val="00B32CBD"/>
    <w:rsid w:val="00B3375E"/>
    <w:rsid w:val="00B339CC"/>
    <w:rsid w:val="00B33ACB"/>
    <w:rsid w:val="00B340BA"/>
    <w:rsid w:val="00B34564"/>
    <w:rsid w:val="00B345F3"/>
    <w:rsid w:val="00B34953"/>
    <w:rsid w:val="00B349B8"/>
    <w:rsid w:val="00B34C01"/>
    <w:rsid w:val="00B35F31"/>
    <w:rsid w:val="00B36286"/>
    <w:rsid w:val="00B36466"/>
    <w:rsid w:val="00B3731D"/>
    <w:rsid w:val="00B37D46"/>
    <w:rsid w:val="00B400E4"/>
    <w:rsid w:val="00B40BCC"/>
    <w:rsid w:val="00B40BD6"/>
    <w:rsid w:val="00B41D26"/>
    <w:rsid w:val="00B41E31"/>
    <w:rsid w:val="00B420AE"/>
    <w:rsid w:val="00B4236C"/>
    <w:rsid w:val="00B425B3"/>
    <w:rsid w:val="00B4260B"/>
    <w:rsid w:val="00B42C28"/>
    <w:rsid w:val="00B42CA5"/>
    <w:rsid w:val="00B42DE4"/>
    <w:rsid w:val="00B43436"/>
    <w:rsid w:val="00B43663"/>
    <w:rsid w:val="00B438EA"/>
    <w:rsid w:val="00B43979"/>
    <w:rsid w:val="00B43FB4"/>
    <w:rsid w:val="00B4454E"/>
    <w:rsid w:val="00B44D92"/>
    <w:rsid w:val="00B455D7"/>
    <w:rsid w:val="00B458F4"/>
    <w:rsid w:val="00B45BA1"/>
    <w:rsid w:val="00B45EA2"/>
    <w:rsid w:val="00B4632D"/>
    <w:rsid w:val="00B463C2"/>
    <w:rsid w:val="00B46471"/>
    <w:rsid w:val="00B46DB9"/>
    <w:rsid w:val="00B46F15"/>
    <w:rsid w:val="00B500DC"/>
    <w:rsid w:val="00B50A43"/>
    <w:rsid w:val="00B50EF7"/>
    <w:rsid w:val="00B512B4"/>
    <w:rsid w:val="00B51528"/>
    <w:rsid w:val="00B5243D"/>
    <w:rsid w:val="00B529E6"/>
    <w:rsid w:val="00B52E6D"/>
    <w:rsid w:val="00B53D6E"/>
    <w:rsid w:val="00B547D1"/>
    <w:rsid w:val="00B5501A"/>
    <w:rsid w:val="00B5527E"/>
    <w:rsid w:val="00B55525"/>
    <w:rsid w:val="00B55988"/>
    <w:rsid w:val="00B56065"/>
    <w:rsid w:val="00B570B0"/>
    <w:rsid w:val="00B579E8"/>
    <w:rsid w:val="00B6027C"/>
    <w:rsid w:val="00B60765"/>
    <w:rsid w:val="00B60AAF"/>
    <w:rsid w:val="00B611C7"/>
    <w:rsid w:val="00B624BA"/>
    <w:rsid w:val="00B63190"/>
    <w:rsid w:val="00B64A4A"/>
    <w:rsid w:val="00B650F8"/>
    <w:rsid w:val="00B653F0"/>
    <w:rsid w:val="00B702B6"/>
    <w:rsid w:val="00B70AB5"/>
    <w:rsid w:val="00B710F1"/>
    <w:rsid w:val="00B7260E"/>
    <w:rsid w:val="00B72A84"/>
    <w:rsid w:val="00B72D55"/>
    <w:rsid w:val="00B72E0D"/>
    <w:rsid w:val="00B736F3"/>
    <w:rsid w:val="00B747E5"/>
    <w:rsid w:val="00B74E16"/>
    <w:rsid w:val="00B75B30"/>
    <w:rsid w:val="00B75F8B"/>
    <w:rsid w:val="00B7638B"/>
    <w:rsid w:val="00B76DA6"/>
    <w:rsid w:val="00B77864"/>
    <w:rsid w:val="00B77A7F"/>
    <w:rsid w:val="00B801DF"/>
    <w:rsid w:val="00B80420"/>
    <w:rsid w:val="00B80721"/>
    <w:rsid w:val="00B80A56"/>
    <w:rsid w:val="00B80CA9"/>
    <w:rsid w:val="00B80DB0"/>
    <w:rsid w:val="00B8138A"/>
    <w:rsid w:val="00B814DD"/>
    <w:rsid w:val="00B81DFD"/>
    <w:rsid w:val="00B82787"/>
    <w:rsid w:val="00B834AA"/>
    <w:rsid w:val="00B8415A"/>
    <w:rsid w:val="00B845D1"/>
    <w:rsid w:val="00B84762"/>
    <w:rsid w:val="00B85CB6"/>
    <w:rsid w:val="00B86B9C"/>
    <w:rsid w:val="00B86BEE"/>
    <w:rsid w:val="00B86D3B"/>
    <w:rsid w:val="00B875C0"/>
    <w:rsid w:val="00B9014D"/>
    <w:rsid w:val="00B90BAA"/>
    <w:rsid w:val="00B91006"/>
    <w:rsid w:val="00B91507"/>
    <w:rsid w:val="00B91FF0"/>
    <w:rsid w:val="00B92BCC"/>
    <w:rsid w:val="00B93EEB"/>
    <w:rsid w:val="00B94314"/>
    <w:rsid w:val="00B944D4"/>
    <w:rsid w:val="00B94874"/>
    <w:rsid w:val="00B9597F"/>
    <w:rsid w:val="00B96059"/>
    <w:rsid w:val="00B96981"/>
    <w:rsid w:val="00B96B6A"/>
    <w:rsid w:val="00B96F69"/>
    <w:rsid w:val="00B97096"/>
    <w:rsid w:val="00B971C3"/>
    <w:rsid w:val="00B97C72"/>
    <w:rsid w:val="00B97F75"/>
    <w:rsid w:val="00BA1B77"/>
    <w:rsid w:val="00BA2061"/>
    <w:rsid w:val="00BA222F"/>
    <w:rsid w:val="00BA27E6"/>
    <w:rsid w:val="00BA2EEF"/>
    <w:rsid w:val="00BA3CFC"/>
    <w:rsid w:val="00BA4D7C"/>
    <w:rsid w:val="00BA4F12"/>
    <w:rsid w:val="00BA5E6C"/>
    <w:rsid w:val="00BA7904"/>
    <w:rsid w:val="00BA7D7A"/>
    <w:rsid w:val="00BB05B1"/>
    <w:rsid w:val="00BB0B35"/>
    <w:rsid w:val="00BB172D"/>
    <w:rsid w:val="00BB1D12"/>
    <w:rsid w:val="00BB2876"/>
    <w:rsid w:val="00BB29E7"/>
    <w:rsid w:val="00BB2FC7"/>
    <w:rsid w:val="00BB37D7"/>
    <w:rsid w:val="00BB3A95"/>
    <w:rsid w:val="00BB3D07"/>
    <w:rsid w:val="00BB41A5"/>
    <w:rsid w:val="00BB4C4D"/>
    <w:rsid w:val="00BB4D55"/>
    <w:rsid w:val="00BB5BC0"/>
    <w:rsid w:val="00BB616A"/>
    <w:rsid w:val="00BB686D"/>
    <w:rsid w:val="00BB6C0B"/>
    <w:rsid w:val="00BB6CE2"/>
    <w:rsid w:val="00BB70E5"/>
    <w:rsid w:val="00BB7187"/>
    <w:rsid w:val="00BB76AB"/>
    <w:rsid w:val="00BB76D1"/>
    <w:rsid w:val="00BC0D9B"/>
    <w:rsid w:val="00BC0FC5"/>
    <w:rsid w:val="00BC18C2"/>
    <w:rsid w:val="00BC18FA"/>
    <w:rsid w:val="00BC1C6F"/>
    <w:rsid w:val="00BC1DA6"/>
    <w:rsid w:val="00BC1FFE"/>
    <w:rsid w:val="00BC2772"/>
    <w:rsid w:val="00BC41B8"/>
    <w:rsid w:val="00BC4EF1"/>
    <w:rsid w:val="00BC5214"/>
    <w:rsid w:val="00BC5524"/>
    <w:rsid w:val="00BC5DEF"/>
    <w:rsid w:val="00BC6027"/>
    <w:rsid w:val="00BC6700"/>
    <w:rsid w:val="00BC7FDB"/>
    <w:rsid w:val="00BD0BEA"/>
    <w:rsid w:val="00BD0E9A"/>
    <w:rsid w:val="00BD0F06"/>
    <w:rsid w:val="00BD10C6"/>
    <w:rsid w:val="00BD178A"/>
    <w:rsid w:val="00BD28BD"/>
    <w:rsid w:val="00BD4444"/>
    <w:rsid w:val="00BD445F"/>
    <w:rsid w:val="00BD468F"/>
    <w:rsid w:val="00BD4976"/>
    <w:rsid w:val="00BD52F0"/>
    <w:rsid w:val="00BD554F"/>
    <w:rsid w:val="00BD7DF4"/>
    <w:rsid w:val="00BE0E49"/>
    <w:rsid w:val="00BE136E"/>
    <w:rsid w:val="00BE15BB"/>
    <w:rsid w:val="00BE1E70"/>
    <w:rsid w:val="00BE2516"/>
    <w:rsid w:val="00BE2A44"/>
    <w:rsid w:val="00BE2AE3"/>
    <w:rsid w:val="00BE3AEA"/>
    <w:rsid w:val="00BE3B4B"/>
    <w:rsid w:val="00BE3ED7"/>
    <w:rsid w:val="00BE45D1"/>
    <w:rsid w:val="00BE4984"/>
    <w:rsid w:val="00BE4A41"/>
    <w:rsid w:val="00BE4C8A"/>
    <w:rsid w:val="00BE505C"/>
    <w:rsid w:val="00BE5228"/>
    <w:rsid w:val="00BE55A9"/>
    <w:rsid w:val="00BE6410"/>
    <w:rsid w:val="00BE64C5"/>
    <w:rsid w:val="00BE6E96"/>
    <w:rsid w:val="00BE6FEF"/>
    <w:rsid w:val="00BE7470"/>
    <w:rsid w:val="00BF03E5"/>
    <w:rsid w:val="00BF0617"/>
    <w:rsid w:val="00BF0765"/>
    <w:rsid w:val="00BF11D8"/>
    <w:rsid w:val="00BF1432"/>
    <w:rsid w:val="00BF19CB"/>
    <w:rsid w:val="00BF3ED2"/>
    <w:rsid w:val="00BF41EA"/>
    <w:rsid w:val="00BF45F2"/>
    <w:rsid w:val="00BF469F"/>
    <w:rsid w:val="00BF4E30"/>
    <w:rsid w:val="00BF4F38"/>
    <w:rsid w:val="00BF520F"/>
    <w:rsid w:val="00BF5C52"/>
    <w:rsid w:val="00BF5E62"/>
    <w:rsid w:val="00BF67AA"/>
    <w:rsid w:val="00BF6F04"/>
    <w:rsid w:val="00BF720F"/>
    <w:rsid w:val="00BF753B"/>
    <w:rsid w:val="00C0049D"/>
    <w:rsid w:val="00C00BF1"/>
    <w:rsid w:val="00C00FD6"/>
    <w:rsid w:val="00C01040"/>
    <w:rsid w:val="00C0131B"/>
    <w:rsid w:val="00C01B7F"/>
    <w:rsid w:val="00C01F72"/>
    <w:rsid w:val="00C02913"/>
    <w:rsid w:val="00C02B3A"/>
    <w:rsid w:val="00C034ED"/>
    <w:rsid w:val="00C03578"/>
    <w:rsid w:val="00C036E2"/>
    <w:rsid w:val="00C03F77"/>
    <w:rsid w:val="00C04A07"/>
    <w:rsid w:val="00C050FD"/>
    <w:rsid w:val="00C06B9F"/>
    <w:rsid w:val="00C07833"/>
    <w:rsid w:val="00C078B7"/>
    <w:rsid w:val="00C07F3E"/>
    <w:rsid w:val="00C1040A"/>
    <w:rsid w:val="00C1044E"/>
    <w:rsid w:val="00C11164"/>
    <w:rsid w:val="00C11644"/>
    <w:rsid w:val="00C11B52"/>
    <w:rsid w:val="00C12341"/>
    <w:rsid w:val="00C124C6"/>
    <w:rsid w:val="00C12533"/>
    <w:rsid w:val="00C126C2"/>
    <w:rsid w:val="00C1564F"/>
    <w:rsid w:val="00C1579C"/>
    <w:rsid w:val="00C1655D"/>
    <w:rsid w:val="00C16AE5"/>
    <w:rsid w:val="00C16F5F"/>
    <w:rsid w:val="00C17356"/>
    <w:rsid w:val="00C1756F"/>
    <w:rsid w:val="00C17663"/>
    <w:rsid w:val="00C17C17"/>
    <w:rsid w:val="00C20899"/>
    <w:rsid w:val="00C2099F"/>
    <w:rsid w:val="00C20D90"/>
    <w:rsid w:val="00C2134B"/>
    <w:rsid w:val="00C21FDD"/>
    <w:rsid w:val="00C2205E"/>
    <w:rsid w:val="00C22725"/>
    <w:rsid w:val="00C229C7"/>
    <w:rsid w:val="00C22A82"/>
    <w:rsid w:val="00C23548"/>
    <w:rsid w:val="00C2543B"/>
    <w:rsid w:val="00C254EE"/>
    <w:rsid w:val="00C2657A"/>
    <w:rsid w:val="00C265DA"/>
    <w:rsid w:val="00C26BD0"/>
    <w:rsid w:val="00C271F4"/>
    <w:rsid w:val="00C3051F"/>
    <w:rsid w:val="00C30602"/>
    <w:rsid w:val="00C30700"/>
    <w:rsid w:val="00C307BE"/>
    <w:rsid w:val="00C308DE"/>
    <w:rsid w:val="00C31361"/>
    <w:rsid w:val="00C3144D"/>
    <w:rsid w:val="00C32E9B"/>
    <w:rsid w:val="00C333D7"/>
    <w:rsid w:val="00C34248"/>
    <w:rsid w:val="00C355CC"/>
    <w:rsid w:val="00C35678"/>
    <w:rsid w:val="00C35725"/>
    <w:rsid w:val="00C3614C"/>
    <w:rsid w:val="00C362F1"/>
    <w:rsid w:val="00C36792"/>
    <w:rsid w:val="00C36829"/>
    <w:rsid w:val="00C407C2"/>
    <w:rsid w:val="00C40F24"/>
    <w:rsid w:val="00C411BE"/>
    <w:rsid w:val="00C41A71"/>
    <w:rsid w:val="00C4389C"/>
    <w:rsid w:val="00C44604"/>
    <w:rsid w:val="00C4494B"/>
    <w:rsid w:val="00C44A68"/>
    <w:rsid w:val="00C44A98"/>
    <w:rsid w:val="00C45C8C"/>
    <w:rsid w:val="00C46802"/>
    <w:rsid w:val="00C46B50"/>
    <w:rsid w:val="00C46C36"/>
    <w:rsid w:val="00C473B8"/>
    <w:rsid w:val="00C47E74"/>
    <w:rsid w:val="00C47F03"/>
    <w:rsid w:val="00C5040F"/>
    <w:rsid w:val="00C5057C"/>
    <w:rsid w:val="00C50CA7"/>
    <w:rsid w:val="00C51A4E"/>
    <w:rsid w:val="00C51B66"/>
    <w:rsid w:val="00C51D1A"/>
    <w:rsid w:val="00C52E31"/>
    <w:rsid w:val="00C530B0"/>
    <w:rsid w:val="00C53B58"/>
    <w:rsid w:val="00C541C1"/>
    <w:rsid w:val="00C54416"/>
    <w:rsid w:val="00C54C1E"/>
    <w:rsid w:val="00C555CA"/>
    <w:rsid w:val="00C558EA"/>
    <w:rsid w:val="00C55DB6"/>
    <w:rsid w:val="00C56170"/>
    <w:rsid w:val="00C56ADE"/>
    <w:rsid w:val="00C56B1E"/>
    <w:rsid w:val="00C56CEF"/>
    <w:rsid w:val="00C57963"/>
    <w:rsid w:val="00C6029C"/>
    <w:rsid w:val="00C6082C"/>
    <w:rsid w:val="00C608CE"/>
    <w:rsid w:val="00C60D76"/>
    <w:rsid w:val="00C616A3"/>
    <w:rsid w:val="00C62023"/>
    <w:rsid w:val="00C626F4"/>
    <w:rsid w:val="00C62FF0"/>
    <w:rsid w:val="00C637D9"/>
    <w:rsid w:val="00C6505F"/>
    <w:rsid w:val="00C6610E"/>
    <w:rsid w:val="00C66C70"/>
    <w:rsid w:val="00C66EBB"/>
    <w:rsid w:val="00C67712"/>
    <w:rsid w:val="00C71CD3"/>
    <w:rsid w:val="00C72B05"/>
    <w:rsid w:val="00C73BA0"/>
    <w:rsid w:val="00C73C31"/>
    <w:rsid w:val="00C73CBE"/>
    <w:rsid w:val="00C74AB4"/>
    <w:rsid w:val="00C74BBB"/>
    <w:rsid w:val="00C752B5"/>
    <w:rsid w:val="00C80D04"/>
    <w:rsid w:val="00C80D49"/>
    <w:rsid w:val="00C80E38"/>
    <w:rsid w:val="00C8193B"/>
    <w:rsid w:val="00C819A4"/>
    <w:rsid w:val="00C819D1"/>
    <w:rsid w:val="00C82A7D"/>
    <w:rsid w:val="00C82D92"/>
    <w:rsid w:val="00C831A5"/>
    <w:rsid w:val="00C837EC"/>
    <w:rsid w:val="00C84CC9"/>
    <w:rsid w:val="00C85465"/>
    <w:rsid w:val="00C868DC"/>
    <w:rsid w:val="00C86AFE"/>
    <w:rsid w:val="00C86E3B"/>
    <w:rsid w:val="00C8731F"/>
    <w:rsid w:val="00C873D5"/>
    <w:rsid w:val="00C87BD9"/>
    <w:rsid w:val="00C87F3B"/>
    <w:rsid w:val="00C900C2"/>
    <w:rsid w:val="00C907A1"/>
    <w:rsid w:val="00C90933"/>
    <w:rsid w:val="00C90C54"/>
    <w:rsid w:val="00C9117D"/>
    <w:rsid w:val="00C91481"/>
    <w:rsid w:val="00C91B43"/>
    <w:rsid w:val="00C9291B"/>
    <w:rsid w:val="00C92960"/>
    <w:rsid w:val="00C92DA6"/>
    <w:rsid w:val="00C93A18"/>
    <w:rsid w:val="00C93B95"/>
    <w:rsid w:val="00C94AB8"/>
    <w:rsid w:val="00C94C36"/>
    <w:rsid w:val="00C94D73"/>
    <w:rsid w:val="00C94DA3"/>
    <w:rsid w:val="00C958CD"/>
    <w:rsid w:val="00C96460"/>
    <w:rsid w:val="00C96F13"/>
    <w:rsid w:val="00C972C8"/>
    <w:rsid w:val="00C97473"/>
    <w:rsid w:val="00C97982"/>
    <w:rsid w:val="00C97C2E"/>
    <w:rsid w:val="00C97C6A"/>
    <w:rsid w:val="00CA00C8"/>
    <w:rsid w:val="00CA02EB"/>
    <w:rsid w:val="00CA039B"/>
    <w:rsid w:val="00CA173F"/>
    <w:rsid w:val="00CA374E"/>
    <w:rsid w:val="00CA3887"/>
    <w:rsid w:val="00CA3D22"/>
    <w:rsid w:val="00CA4423"/>
    <w:rsid w:val="00CA48A9"/>
    <w:rsid w:val="00CA5269"/>
    <w:rsid w:val="00CA55A7"/>
    <w:rsid w:val="00CA5C4A"/>
    <w:rsid w:val="00CA7684"/>
    <w:rsid w:val="00CA76BA"/>
    <w:rsid w:val="00CA7FF6"/>
    <w:rsid w:val="00CB0066"/>
    <w:rsid w:val="00CB06F1"/>
    <w:rsid w:val="00CB100A"/>
    <w:rsid w:val="00CB132B"/>
    <w:rsid w:val="00CB1B25"/>
    <w:rsid w:val="00CB2C14"/>
    <w:rsid w:val="00CB34F6"/>
    <w:rsid w:val="00CB48A0"/>
    <w:rsid w:val="00CB51F9"/>
    <w:rsid w:val="00CB573E"/>
    <w:rsid w:val="00CB57F9"/>
    <w:rsid w:val="00CB5CDA"/>
    <w:rsid w:val="00CB5D3D"/>
    <w:rsid w:val="00CB5E42"/>
    <w:rsid w:val="00CB5F86"/>
    <w:rsid w:val="00CB6F00"/>
    <w:rsid w:val="00CC05BF"/>
    <w:rsid w:val="00CC0D2B"/>
    <w:rsid w:val="00CC145B"/>
    <w:rsid w:val="00CC19E6"/>
    <w:rsid w:val="00CC1EE4"/>
    <w:rsid w:val="00CC2510"/>
    <w:rsid w:val="00CC3542"/>
    <w:rsid w:val="00CC4555"/>
    <w:rsid w:val="00CC4AB8"/>
    <w:rsid w:val="00CC50AE"/>
    <w:rsid w:val="00CC543A"/>
    <w:rsid w:val="00CC55A6"/>
    <w:rsid w:val="00CC71A6"/>
    <w:rsid w:val="00CC7820"/>
    <w:rsid w:val="00CC79B5"/>
    <w:rsid w:val="00CD0178"/>
    <w:rsid w:val="00CD030A"/>
    <w:rsid w:val="00CD099C"/>
    <w:rsid w:val="00CD0BE7"/>
    <w:rsid w:val="00CD0C78"/>
    <w:rsid w:val="00CD1739"/>
    <w:rsid w:val="00CD1AE4"/>
    <w:rsid w:val="00CD1CBC"/>
    <w:rsid w:val="00CD1F7A"/>
    <w:rsid w:val="00CD2615"/>
    <w:rsid w:val="00CD2751"/>
    <w:rsid w:val="00CD31EA"/>
    <w:rsid w:val="00CD39A3"/>
    <w:rsid w:val="00CD3EF1"/>
    <w:rsid w:val="00CD4487"/>
    <w:rsid w:val="00CD4740"/>
    <w:rsid w:val="00CD49A5"/>
    <w:rsid w:val="00CD4F65"/>
    <w:rsid w:val="00CD4FEF"/>
    <w:rsid w:val="00CD520F"/>
    <w:rsid w:val="00CD547A"/>
    <w:rsid w:val="00CD55C9"/>
    <w:rsid w:val="00CD5635"/>
    <w:rsid w:val="00CD5EC8"/>
    <w:rsid w:val="00CD6408"/>
    <w:rsid w:val="00CD67C6"/>
    <w:rsid w:val="00CD6880"/>
    <w:rsid w:val="00CD6DBD"/>
    <w:rsid w:val="00CD7131"/>
    <w:rsid w:val="00CE0216"/>
    <w:rsid w:val="00CE1A2F"/>
    <w:rsid w:val="00CE1F51"/>
    <w:rsid w:val="00CE255C"/>
    <w:rsid w:val="00CE2A17"/>
    <w:rsid w:val="00CE3024"/>
    <w:rsid w:val="00CE305E"/>
    <w:rsid w:val="00CE38E1"/>
    <w:rsid w:val="00CE4D03"/>
    <w:rsid w:val="00CE504C"/>
    <w:rsid w:val="00CE5104"/>
    <w:rsid w:val="00CE55EA"/>
    <w:rsid w:val="00CE70BF"/>
    <w:rsid w:val="00CE7299"/>
    <w:rsid w:val="00CE7C78"/>
    <w:rsid w:val="00CF17E5"/>
    <w:rsid w:val="00CF22B7"/>
    <w:rsid w:val="00CF3279"/>
    <w:rsid w:val="00CF34F9"/>
    <w:rsid w:val="00CF37E1"/>
    <w:rsid w:val="00CF5647"/>
    <w:rsid w:val="00CF7827"/>
    <w:rsid w:val="00D006CE"/>
    <w:rsid w:val="00D006F5"/>
    <w:rsid w:val="00D017B9"/>
    <w:rsid w:val="00D018CB"/>
    <w:rsid w:val="00D01B45"/>
    <w:rsid w:val="00D01F30"/>
    <w:rsid w:val="00D020EA"/>
    <w:rsid w:val="00D024CF"/>
    <w:rsid w:val="00D02D57"/>
    <w:rsid w:val="00D0440B"/>
    <w:rsid w:val="00D05CCE"/>
    <w:rsid w:val="00D05E0A"/>
    <w:rsid w:val="00D05E80"/>
    <w:rsid w:val="00D060AB"/>
    <w:rsid w:val="00D1014A"/>
    <w:rsid w:val="00D102E7"/>
    <w:rsid w:val="00D106ED"/>
    <w:rsid w:val="00D10F0C"/>
    <w:rsid w:val="00D123AA"/>
    <w:rsid w:val="00D14B40"/>
    <w:rsid w:val="00D155F5"/>
    <w:rsid w:val="00D15C49"/>
    <w:rsid w:val="00D16673"/>
    <w:rsid w:val="00D168B8"/>
    <w:rsid w:val="00D16A0D"/>
    <w:rsid w:val="00D16B8C"/>
    <w:rsid w:val="00D16D8C"/>
    <w:rsid w:val="00D170C7"/>
    <w:rsid w:val="00D1713F"/>
    <w:rsid w:val="00D176B1"/>
    <w:rsid w:val="00D17CCD"/>
    <w:rsid w:val="00D20C4E"/>
    <w:rsid w:val="00D20DD3"/>
    <w:rsid w:val="00D20EF5"/>
    <w:rsid w:val="00D21307"/>
    <w:rsid w:val="00D22109"/>
    <w:rsid w:val="00D22EAE"/>
    <w:rsid w:val="00D235FB"/>
    <w:rsid w:val="00D24D3E"/>
    <w:rsid w:val="00D2688F"/>
    <w:rsid w:val="00D2740B"/>
    <w:rsid w:val="00D277B5"/>
    <w:rsid w:val="00D27AE2"/>
    <w:rsid w:val="00D27E14"/>
    <w:rsid w:val="00D27F17"/>
    <w:rsid w:val="00D301B1"/>
    <w:rsid w:val="00D307E1"/>
    <w:rsid w:val="00D31750"/>
    <w:rsid w:val="00D31B9D"/>
    <w:rsid w:val="00D31F8B"/>
    <w:rsid w:val="00D322DD"/>
    <w:rsid w:val="00D329F5"/>
    <w:rsid w:val="00D331F3"/>
    <w:rsid w:val="00D33CE1"/>
    <w:rsid w:val="00D3491E"/>
    <w:rsid w:val="00D35E01"/>
    <w:rsid w:val="00D363ED"/>
    <w:rsid w:val="00D365E6"/>
    <w:rsid w:val="00D37227"/>
    <w:rsid w:val="00D3750C"/>
    <w:rsid w:val="00D3752D"/>
    <w:rsid w:val="00D41460"/>
    <w:rsid w:val="00D41814"/>
    <w:rsid w:val="00D41CD8"/>
    <w:rsid w:val="00D42116"/>
    <w:rsid w:val="00D42366"/>
    <w:rsid w:val="00D42D16"/>
    <w:rsid w:val="00D433C5"/>
    <w:rsid w:val="00D4342D"/>
    <w:rsid w:val="00D4379F"/>
    <w:rsid w:val="00D4427C"/>
    <w:rsid w:val="00D447DF"/>
    <w:rsid w:val="00D45ABA"/>
    <w:rsid w:val="00D45C46"/>
    <w:rsid w:val="00D46AED"/>
    <w:rsid w:val="00D4783E"/>
    <w:rsid w:val="00D47948"/>
    <w:rsid w:val="00D47D82"/>
    <w:rsid w:val="00D501AF"/>
    <w:rsid w:val="00D50D06"/>
    <w:rsid w:val="00D51656"/>
    <w:rsid w:val="00D53621"/>
    <w:rsid w:val="00D53F71"/>
    <w:rsid w:val="00D55225"/>
    <w:rsid w:val="00D5550D"/>
    <w:rsid w:val="00D56325"/>
    <w:rsid w:val="00D56467"/>
    <w:rsid w:val="00D56713"/>
    <w:rsid w:val="00D56DB8"/>
    <w:rsid w:val="00D56E19"/>
    <w:rsid w:val="00D57528"/>
    <w:rsid w:val="00D57AAC"/>
    <w:rsid w:val="00D611B2"/>
    <w:rsid w:val="00D61FD6"/>
    <w:rsid w:val="00D62766"/>
    <w:rsid w:val="00D62F2E"/>
    <w:rsid w:val="00D6347D"/>
    <w:rsid w:val="00D6394F"/>
    <w:rsid w:val="00D63C97"/>
    <w:rsid w:val="00D641ED"/>
    <w:rsid w:val="00D64829"/>
    <w:rsid w:val="00D648AB"/>
    <w:rsid w:val="00D65448"/>
    <w:rsid w:val="00D65587"/>
    <w:rsid w:val="00D65A5E"/>
    <w:rsid w:val="00D660DA"/>
    <w:rsid w:val="00D66AFC"/>
    <w:rsid w:val="00D66BF6"/>
    <w:rsid w:val="00D6770C"/>
    <w:rsid w:val="00D67FFE"/>
    <w:rsid w:val="00D70260"/>
    <w:rsid w:val="00D70775"/>
    <w:rsid w:val="00D70A89"/>
    <w:rsid w:val="00D70C96"/>
    <w:rsid w:val="00D72459"/>
    <w:rsid w:val="00D725BF"/>
    <w:rsid w:val="00D7268D"/>
    <w:rsid w:val="00D72AF1"/>
    <w:rsid w:val="00D745B0"/>
    <w:rsid w:val="00D74769"/>
    <w:rsid w:val="00D74A0B"/>
    <w:rsid w:val="00D75152"/>
    <w:rsid w:val="00D75190"/>
    <w:rsid w:val="00D7645A"/>
    <w:rsid w:val="00D769DD"/>
    <w:rsid w:val="00D76B0C"/>
    <w:rsid w:val="00D76C59"/>
    <w:rsid w:val="00D776DB"/>
    <w:rsid w:val="00D778E7"/>
    <w:rsid w:val="00D77B1B"/>
    <w:rsid w:val="00D80401"/>
    <w:rsid w:val="00D8054C"/>
    <w:rsid w:val="00D80FAA"/>
    <w:rsid w:val="00D8188D"/>
    <w:rsid w:val="00D81A8E"/>
    <w:rsid w:val="00D82935"/>
    <w:rsid w:val="00D82A50"/>
    <w:rsid w:val="00D83075"/>
    <w:rsid w:val="00D83484"/>
    <w:rsid w:val="00D838B7"/>
    <w:rsid w:val="00D83DF6"/>
    <w:rsid w:val="00D8446C"/>
    <w:rsid w:val="00D853AA"/>
    <w:rsid w:val="00D858A7"/>
    <w:rsid w:val="00D859FE"/>
    <w:rsid w:val="00D8605B"/>
    <w:rsid w:val="00D867D7"/>
    <w:rsid w:val="00D87000"/>
    <w:rsid w:val="00D87676"/>
    <w:rsid w:val="00D876A3"/>
    <w:rsid w:val="00D876B4"/>
    <w:rsid w:val="00D90005"/>
    <w:rsid w:val="00D90376"/>
    <w:rsid w:val="00D9093F"/>
    <w:rsid w:val="00D91768"/>
    <w:rsid w:val="00D92217"/>
    <w:rsid w:val="00D92768"/>
    <w:rsid w:val="00D92B20"/>
    <w:rsid w:val="00D931FE"/>
    <w:rsid w:val="00D9519B"/>
    <w:rsid w:val="00D95AF5"/>
    <w:rsid w:val="00D95CF2"/>
    <w:rsid w:val="00D95F69"/>
    <w:rsid w:val="00D965A7"/>
    <w:rsid w:val="00D96E84"/>
    <w:rsid w:val="00D97546"/>
    <w:rsid w:val="00D9789A"/>
    <w:rsid w:val="00D978D5"/>
    <w:rsid w:val="00DA0505"/>
    <w:rsid w:val="00DA079C"/>
    <w:rsid w:val="00DA0FCA"/>
    <w:rsid w:val="00DA1029"/>
    <w:rsid w:val="00DA1271"/>
    <w:rsid w:val="00DA19E2"/>
    <w:rsid w:val="00DA237B"/>
    <w:rsid w:val="00DA2841"/>
    <w:rsid w:val="00DA2CDD"/>
    <w:rsid w:val="00DA328B"/>
    <w:rsid w:val="00DA4070"/>
    <w:rsid w:val="00DA42F8"/>
    <w:rsid w:val="00DA499A"/>
    <w:rsid w:val="00DA4B72"/>
    <w:rsid w:val="00DA57A0"/>
    <w:rsid w:val="00DA661A"/>
    <w:rsid w:val="00DA6CB8"/>
    <w:rsid w:val="00DB09C8"/>
    <w:rsid w:val="00DB09E8"/>
    <w:rsid w:val="00DB0EAA"/>
    <w:rsid w:val="00DB1126"/>
    <w:rsid w:val="00DB2554"/>
    <w:rsid w:val="00DB2D37"/>
    <w:rsid w:val="00DB3064"/>
    <w:rsid w:val="00DB31DB"/>
    <w:rsid w:val="00DB3991"/>
    <w:rsid w:val="00DB3F89"/>
    <w:rsid w:val="00DB45F9"/>
    <w:rsid w:val="00DB4623"/>
    <w:rsid w:val="00DB59AA"/>
    <w:rsid w:val="00DB65AA"/>
    <w:rsid w:val="00DB6733"/>
    <w:rsid w:val="00DB6AA6"/>
    <w:rsid w:val="00DB72F7"/>
    <w:rsid w:val="00DB7A1D"/>
    <w:rsid w:val="00DC02A2"/>
    <w:rsid w:val="00DC1FD4"/>
    <w:rsid w:val="00DC2B42"/>
    <w:rsid w:val="00DC3A23"/>
    <w:rsid w:val="00DC3C82"/>
    <w:rsid w:val="00DC3C85"/>
    <w:rsid w:val="00DC4003"/>
    <w:rsid w:val="00DC533E"/>
    <w:rsid w:val="00DC65DB"/>
    <w:rsid w:val="00DC72AE"/>
    <w:rsid w:val="00DD1499"/>
    <w:rsid w:val="00DD1B27"/>
    <w:rsid w:val="00DD201B"/>
    <w:rsid w:val="00DD2F06"/>
    <w:rsid w:val="00DD3207"/>
    <w:rsid w:val="00DD32CA"/>
    <w:rsid w:val="00DD4030"/>
    <w:rsid w:val="00DD506D"/>
    <w:rsid w:val="00DD53A1"/>
    <w:rsid w:val="00DD5B67"/>
    <w:rsid w:val="00DD6250"/>
    <w:rsid w:val="00DD76E7"/>
    <w:rsid w:val="00DD7EB3"/>
    <w:rsid w:val="00DE0B59"/>
    <w:rsid w:val="00DE0D19"/>
    <w:rsid w:val="00DE1ADC"/>
    <w:rsid w:val="00DE1E6C"/>
    <w:rsid w:val="00DE3151"/>
    <w:rsid w:val="00DE3201"/>
    <w:rsid w:val="00DE38B6"/>
    <w:rsid w:val="00DE424A"/>
    <w:rsid w:val="00DE4783"/>
    <w:rsid w:val="00DE4ABE"/>
    <w:rsid w:val="00DE5965"/>
    <w:rsid w:val="00DE6353"/>
    <w:rsid w:val="00DE66D2"/>
    <w:rsid w:val="00DE6852"/>
    <w:rsid w:val="00DF1626"/>
    <w:rsid w:val="00DF1FBF"/>
    <w:rsid w:val="00DF3340"/>
    <w:rsid w:val="00DF3A37"/>
    <w:rsid w:val="00DF49BB"/>
    <w:rsid w:val="00DF53B8"/>
    <w:rsid w:val="00DF6037"/>
    <w:rsid w:val="00DF6248"/>
    <w:rsid w:val="00DF6CE2"/>
    <w:rsid w:val="00DF7031"/>
    <w:rsid w:val="00DF7369"/>
    <w:rsid w:val="00DF7C20"/>
    <w:rsid w:val="00DF7D69"/>
    <w:rsid w:val="00E00ABF"/>
    <w:rsid w:val="00E00F33"/>
    <w:rsid w:val="00E01130"/>
    <w:rsid w:val="00E01838"/>
    <w:rsid w:val="00E0192E"/>
    <w:rsid w:val="00E02483"/>
    <w:rsid w:val="00E027F4"/>
    <w:rsid w:val="00E034AC"/>
    <w:rsid w:val="00E0358B"/>
    <w:rsid w:val="00E03967"/>
    <w:rsid w:val="00E03C98"/>
    <w:rsid w:val="00E03D01"/>
    <w:rsid w:val="00E03F4C"/>
    <w:rsid w:val="00E03FE6"/>
    <w:rsid w:val="00E0637D"/>
    <w:rsid w:val="00E06426"/>
    <w:rsid w:val="00E10046"/>
    <w:rsid w:val="00E1015C"/>
    <w:rsid w:val="00E104E2"/>
    <w:rsid w:val="00E11B40"/>
    <w:rsid w:val="00E11C2A"/>
    <w:rsid w:val="00E12D42"/>
    <w:rsid w:val="00E13B4D"/>
    <w:rsid w:val="00E13C47"/>
    <w:rsid w:val="00E13D7E"/>
    <w:rsid w:val="00E14785"/>
    <w:rsid w:val="00E14CD0"/>
    <w:rsid w:val="00E15C48"/>
    <w:rsid w:val="00E15F9A"/>
    <w:rsid w:val="00E16E9A"/>
    <w:rsid w:val="00E202BC"/>
    <w:rsid w:val="00E20BE6"/>
    <w:rsid w:val="00E23554"/>
    <w:rsid w:val="00E23589"/>
    <w:rsid w:val="00E23591"/>
    <w:rsid w:val="00E24D3C"/>
    <w:rsid w:val="00E24DBC"/>
    <w:rsid w:val="00E25133"/>
    <w:rsid w:val="00E251C9"/>
    <w:rsid w:val="00E2529A"/>
    <w:rsid w:val="00E257DF"/>
    <w:rsid w:val="00E25E28"/>
    <w:rsid w:val="00E2612C"/>
    <w:rsid w:val="00E26473"/>
    <w:rsid w:val="00E273D7"/>
    <w:rsid w:val="00E27868"/>
    <w:rsid w:val="00E30AE9"/>
    <w:rsid w:val="00E310D4"/>
    <w:rsid w:val="00E31EE8"/>
    <w:rsid w:val="00E32276"/>
    <w:rsid w:val="00E323E0"/>
    <w:rsid w:val="00E32B4A"/>
    <w:rsid w:val="00E32CE4"/>
    <w:rsid w:val="00E32EEB"/>
    <w:rsid w:val="00E33E66"/>
    <w:rsid w:val="00E3438D"/>
    <w:rsid w:val="00E34E1E"/>
    <w:rsid w:val="00E34FB8"/>
    <w:rsid w:val="00E36B9A"/>
    <w:rsid w:val="00E37C00"/>
    <w:rsid w:val="00E4005D"/>
    <w:rsid w:val="00E41385"/>
    <w:rsid w:val="00E41C37"/>
    <w:rsid w:val="00E42B31"/>
    <w:rsid w:val="00E42C1C"/>
    <w:rsid w:val="00E42DEB"/>
    <w:rsid w:val="00E43298"/>
    <w:rsid w:val="00E433A7"/>
    <w:rsid w:val="00E43B76"/>
    <w:rsid w:val="00E43B7E"/>
    <w:rsid w:val="00E43E4E"/>
    <w:rsid w:val="00E4412B"/>
    <w:rsid w:val="00E445C7"/>
    <w:rsid w:val="00E44689"/>
    <w:rsid w:val="00E44926"/>
    <w:rsid w:val="00E4525D"/>
    <w:rsid w:val="00E459F9"/>
    <w:rsid w:val="00E46255"/>
    <w:rsid w:val="00E46430"/>
    <w:rsid w:val="00E468BD"/>
    <w:rsid w:val="00E46BE4"/>
    <w:rsid w:val="00E474EE"/>
    <w:rsid w:val="00E47A19"/>
    <w:rsid w:val="00E47C7A"/>
    <w:rsid w:val="00E47E09"/>
    <w:rsid w:val="00E505FF"/>
    <w:rsid w:val="00E50B45"/>
    <w:rsid w:val="00E50F1C"/>
    <w:rsid w:val="00E5162D"/>
    <w:rsid w:val="00E522A0"/>
    <w:rsid w:val="00E523A9"/>
    <w:rsid w:val="00E524EA"/>
    <w:rsid w:val="00E5299F"/>
    <w:rsid w:val="00E52A84"/>
    <w:rsid w:val="00E52AFE"/>
    <w:rsid w:val="00E53152"/>
    <w:rsid w:val="00E5352C"/>
    <w:rsid w:val="00E53E69"/>
    <w:rsid w:val="00E55227"/>
    <w:rsid w:val="00E56D4A"/>
    <w:rsid w:val="00E56E72"/>
    <w:rsid w:val="00E56F8E"/>
    <w:rsid w:val="00E5722A"/>
    <w:rsid w:val="00E6045D"/>
    <w:rsid w:val="00E605E3"/>
    <w:rsid w:val="00E60629"/>
    <w:rsid w:val="00E60693"/>
    <w:rsid w:val="00E60E44"/>
    <w:rsid w:val="00E60F02"/>
    <w:rsid w:val="00E61C96"/>
    <w:rsid w:val="00E62471"/>
    <w:rsid w:val="00E62BFC"/>
    <w:rsid w:val="00E62CBA"/>
    <w:rsid w:val="00E62D93"/>
    <w:rsid w:val="00E6349F"/>
    <w:rsid w:val="00E63673"/>
    <w:rsid w:val="00E63847"/>
    <w:rsid w:val="00E6463E"/>
    <w:rsid w:val="00E64D5B"/>
    <w:rsid w:val="00E64FF5"/>
    <w:rsid w:val="00E6549B"/>
    <w:rsid w:val="00E657A5"/>
    <w:rsid w:val="00E6598C"/>
    <w:rsid w:val="00E65A18"/>
    <w:rsid w:val="00E67EE2"/>
    <w:rsid w:val="00E7092D"/>
    <w:rsid w:val="00E70E8B"/>
    <w:rsid w:val="00E71185"/>
    <w:rsid w:val="00E71648"/>
    <w:rsid w:val="00E71FA2"/>
    <w:rsid w:val="00E720CC"/>
    <w:rsid w:val="00E72210"/>
    <w:rsid w:val="00E72BA2"/>
    <w:rsid w:val="00E72E08"/>
    <w:rsid w:val="00E73568"/>
    <w:rsid w:val="00E73950"/>
    <w:rsid w:val="00E743CE"/>
    <w:rsid w:val="00E7483E"/>
    <w:rsid w:val="00E74941"/>
    <w:rsid w:val="00E74C2D"/>
    <w:rsid w:val="00E75AAF"/>
    <w:rsid w:val="00E76B61"/>
    <w:rsid w:val="00E778BC"/>
    <w:rsid w:val="00E77DEA"/>
    <w:rsid w:val="00E83257"/>
    <w:rsid w:val="00E83275"/>
    <w:rsid w:val="00E83605"/>
    <w:rsid w:val="00E8372A"/>
    <w:rsid w:val="00E84356"/>
    <w:rsid w:val="00E85632"/>
    <w:rsid w:val="00E86A88"/>
    <w:rsid w:val="00E86DC1"/>
    <w:rsid w:val="00E8785C"/>
    <w:rsid w:val="00E901A2"/>
    <w:rsid w:val="00E92447"/>
    <w:rsid w:val="00E92F23"/>
    <w:rsid w:val="00E93556"/>
    <w:rsid w:val="00E940A2"/>
    <w:rsid w:val="00E94105"/>
    <w:rsid w:val="00E94B4E"/>
    <w:rsid w:val="00E94D18"/>
    <w:rsid w:val="00E95173"/>
    <w:rsid w:val="00E952B9"/>
    <w:rsid w:val="00E957BA"/>
    <w:rsid w:val="00E9580D"/>
    <w:rsid w:val="00E96BE6"/>
    <w:rsid w:val="00E97305"/>
    <w:rsid w:val="00E97721"/>
    <w:rsid w:val="00E97839"/>
    <w:rsid w:val="00E97951"/>
    <w:rsid w:val="00E97DBE"/>
    <w:rsid w:val="00EA0AC2"/>
    <w:rsid w:val="00EA1671"/>
    <w:rsid w:val="00EA190E"/>
    <w:rsid w:val="00EA2107"/>
    <w:rsid w:val="00EA277F"/>
    <w:rsid w:val="00EA37B0"/>
    <w:rsid w:val="00EA3D22"/>
    <w:rsid w:val="00EA3F8B"/>
    <w:rsid w:val="00EA491A"/>
    <w:rsid w:val="00EA59B3"/>
    <w:rsid w:val="00EA5A0E"/>
    <w:rsid w:val="00EA5B46"/>
    <w:rsid w:val="00EA639A"/>
    <w:rsid w:val="00EA6D1F"/>
    <w:rsid w:val="00EA7D43"/>
    <w:rsid w:val="00EA7E6D"/>
    <w:rsid w:val="00EB1E33"/>
    <w:rsid w:val="00EB1F35"/>
    <w:rsid w:val="00EB3C36"/>
    <w:rsid w:val="00EB43C1"/>
    <w:rsid w:val="00EB5492"/>
    <w:rsid w:val="00EB6180"/>
    <w:rsid w:val="00EB750D"/>
    <w:rsid w:val="00EB756B"/>
    <w:rsid w:val="00EC014B"/>
    <w:rsid w:val="00EC043B"/>
    <w:rsid w:val="00EC077C"/>
    <w:rsid w:val="00EC153A"/>
    <w:rsid w:val="00EC2873"/>
    <w:rsid w:val="00EC2B25"/>
    <w:rsid w:val="00EC2D70"/>
    <w:rsid w:val="00EC2D78"/>
    <w:rsid w:val="00EC2DB0"/>
    <w:rsid w:val="00EC320F"/>
    <w:rsid w:val="00EC3284"/>
    <w:rsid w:val="00EC4FD4"/>
    <w:rsid w:val="00EC50BE"/>
    <w:rsid w:val="00EC6309"/>
    <w:rsid w:val="00EC65D7"/>
    <w:rsid w:val="00EC69C1"/>
    <w:rsid w:val="00EC6A35"/>
    <w:rsid w:val="00EC6FA7"/>
    <w:rsid w:val="00ED000F"/>
    <w:rsid w:val="00ED00ED"/>
    <w:rsid w:val="00ED08DD"/>
    <w:rsid w:val="00ED08E7"/>
    <w:rsid w:val="00ED14E2"/>
    <w:rsid w:val="00ED1D8D"/>
    <w:rsid w:val="00ED1DCE"/>
    <w:rsid w:val="00ED21A2"/>
    <w:rsid w:val="00ED2939"/>
    <w:rsid w:val="00ED2BA2"/>
    <w:rsid w:val="00ED3C5D"/>
    <w:rsid w:val="00ED4BE2"/>
    <w:rsid w:val="00ED5348"/>
    <w:rsid w:val="00ED669B"/>
    <w:rsid w:val="00ED6CB8"/>
    <w:rsid w:val="00EE00CC"/>
    <w:rsid w:val="00EE0127"/>
    <w:rsid w:val="00EE05A9"/>
    <w:rsid w:val="00EE05D8"/>
    <w:rsid w:val="00EE125B"/>
    <w:rsid w:val="00EE16BA"/>
    <w:rsid w:val="00EE18B0"/>
    <w:rsid w:val="00EE2274"/>
    <w:rsid w:val="00EE25A2"/>
    <w:rsid w:val="00EE2B32"/>
    <w:rsid w:val="00EE2E87"/>
    <w:rsid w:val="00EE311A"/>
    <w:rsid w:val="00EE3907"/>
    <w:rsid w:val="00EE3C13"/>
    <w:rsid w:val="00EE4081"/>
    <w:rsid w:val="00EE4DAE"/>
    <w:rsid w:val="00EE5025"/>
    <w:rsid w:val="00EE5268"/>
    <w:rsid w:val="00EE552C"/>
    <w:rsid w:val="00EE58D5"/>
    <w:rsid w:val="00EE5AD2"/>
    <w:rsid w:val="00EE5C6F"/>
    <w:rsid w:val="00EE5F2B"/>
    <w:rsid w:val="00EE63DA"/>
    <w:rsid w:val="00EE6BFB"/>
    <w:rsid w:val="00EE7146"/>
    <w:rsid w:val="00EE7F2E"/>
    <w:rsid w:val="00EF11A0"/>
    <w:rsid w:val="00EF124A"/>
    <w:rsid w:val="00EF1E39"/>
    <w:rsid w:val="00EF2543"/>
    <w:rsid w:val="00EF262C"/>
    <w:rsid w:val="00EF2ED8"/>
    <w:rsid w:val="00EF2EEB"/>
    <w:rsid w:val="00EF30E5"/>
    <w:rsid w:val="00EF449A"/>
    <w:rsid w:val="00EF489D"/>
    <w:rsid w:val="00EF4FA0"/>
    <w:rsid w:val="00EF50EA"/>
    <w:rsid w:val="00EF5870"/>
    <w:rsid w:val="00EF5899"/>
    <w:rsid w:val="00EF598E"/>
    <w:rsid w:val="00EF6291"/>
    <w:rsid w:val="00EF7DFD"/>
    <w:rsid w:val="00F000F6"/>
    <w:rsid w:val="00F01253"/>
    <w:rsid w:val="00F015EE"/>
    <w:rsid w:val="00F017AB"/>
    <w:rsid w:val="00F018B1"/>
    <w:rsid w:val="00F01CC8"/>
    <w:rsid w:val="00F02505"/>
    <w:rsid w:val="00F037D7"/>
    <w:rsid w:val="00F03FD1"/>
    <w:rsid w:val="00F04502"/>
    <w:rsid w:val="00F04653"/>
    <w:rsid w:val="00F0479C"/>
    <w:rsid w:val="00F0492C"/>
    <w:rsid w:val="00F04F30"/>
    <w:rsid w:val="00F0510E"/>
    <w:rsid w:val="00F056A5"/>
    <w:rsid w:val="00F05FCC"/>
    <w:rsid w:val="00F06477"/>
    <w:rsid w:val="00F0664B"/>
    <w:rsid w:val="00F06DE6"/>
    <w:rsid w:val="00F07873"/>
    <w:rsid w:val="00F0793B"/>
    <w:rsid w:val="00F07CA6"/>
    <w:rsid w:val="00F101F1"/>
    <w:rsid w:val="00F10273"/>
    <w:rsid w:val="00F11162"/>
    <w:rsid w:val="00F117EC"/>
    <w:rsid w:val="00F12288"/>
    <w:rsid w:val="00F12356"/>
    <w:rsid w:val="00F1240D"/>
    <w:rsid w:val="00F1260F"/>
    <w:rsid w:val="00F12E30"/>
    <w:rsid w:val="00F1366F"/>
    <w:rsid w:val="00F141A0"/>
    <w:rsid w:val="00F1456B"/>
    <w:rsid w:val="00F149B0"/>
    <w:rsid w:val="00F155F7"/>
    <w:rsid w:val="00F16C06"/>
    <w:rsid w:val="00F17B11"/>
    <w:rsid w:val="00F17B7B"/>
    <w:rsid w:val="00F2012D"/>
    <w:rsid w:val="00F202B0"/>
    <w:rsid w:val="00F206A3"/>
    <w:rsid w:val="00F20AA9"/>
    <w:rsid w:val="00F21A49"/>
    <w:rsid w:val="00F21FCE"/>
    <w:rsid w:val="00F2207B"/>
    <w:rsid w:val="00F221A8"/>
    <w:rsid w:val="00F23FC0"/>
    <w:rsid w:val="00F24210"/>
    <w:rsid w:val="00F24DE1"/>
    <w:rsid w:val="00F24FEA"/>
    <w:rsid w:val="00F2536C"/>
    <w:rsid w:val="00F2771F"/>
    <w:rsid w:val="00F27B50"/>
    <w:rsid w:val="00F27EBA"/>
    <w:rsid w:val="00F300C9"/>
    <w:rsid w:val="00F3027E"/>
    <w:rsid w:val="00F32039"/>
    <w:rsid w:val="00F33560"/>
    <w:rsid w:val="00F3361F"/>
    <w:rsid w:val="00F342E2"/>
    <w:rsid w:val="00F3441B"/>
    <w:rsid w:val="00F3460E"/>
    <w:rsid w:val="00F35385"/>
    <w:rsid w:val="00F35D91"/>
    <w:rsid w:val="00F366A2"/>
    <w:rsid w:val="00F3686C"/>
    <w:rsid w:val="00F36B39"/>
    <w:rsid w:val="00F3788B"/>
    <w:rsid w:val="00F37C7C"/>
    <w:rsid w:val="00F40CEB"/>
    <w:rsid w:val="00F41401"/>
    <w:rsid w:val="00F41BED"/>
    <w:rsid w:val="00F425AB"/>
    <w:rsid w:val="00F42630"/>
    <w:rsid w:val="00F426C8"/>
    <w:rsid w:val="00F42A1D"/>
    <w:rsid w:val="00F4354D"/>
    <w:rsid w:val="00F45453"/>
    <w:rsid w:val="00F457CA"/>
    <w:rsid w:val="00F45B87"/>
    <w:rsid w:val="00F468A5"/>
    <w:rsid w:val="00F46AA3"/>
    <w:rsid w:val="00F46B8F"/>
    <w:rsid w:val="00F46BEF"/>
    <w:rsid w:val="00F46D14"/>
    <w:rsid w:val="00F46D93"/>
    <w:rsid w:val="00F472C0"/>
    <w:rsid w:val="00F473AD"/>
    <w:rsid w:val="00F47886"/>
    <w:rsid w:val="00F47DAF"/>
    <w:rsid w:val="00F50A1F"/>
    <w:rsid w:val="00F50D68"/>
    <w:rsid w:val="00F51B22"/>
    <w:rsid w:val="00F52290"/>
    <w:rsid w:val="00F531E8"/>
    <w:rsid w:val="00F536FF"/>
    <w:rsid w:val="00F53846"/>
    <w:rsid w:val="00F53A24"/>
    <w:rsid w:val="00F54166"/>
    <w:rsid w:val="00F54446"/>
    <w:rsid w:val="00F552B8"/>
    <w:rsid w:val="00F5586D"/>
    <w:rsid w:val="00F55AC0"/>
    <w:rsid w:val="00F56E39"/>
    <w:rsid w:val="00F57223"/>
    <w:rsid w:val="00F572E2"/>
    <w:rsid w:val="00F602A5"/>
    <w:rsid w:val="00F605C2"/>
    <w:rsid w:val="00F60939"/>
    <w:rsid w:val="00F60CC1"/>
    <w:rsid w:val="00F61C2A"/>
    <w:rsid w:val="00F61D20"/>
    <w:rsid w:val="00F6246A"/>
    <w:rsid w:val="00F62673"/>
    <w:rsid w:val="00F63427"/>
    <w:rsid w:val="00F6351A"/>
    <w:rsid w:val="00F63F78"/>
    <w:rsid w:val="00F64234"/>
    <w:rsid w:val="00F643A6"/>
    <w:rsid w:val="00F64AB3"/>
    <w:rsid w:val="00F64DC7"/>
    <w:rsid w:val="00F64EF0"/>
    <w:rsid w:val="00F66310"/>
    <w:rsid w:val="00F6710E"/>
    <w:rsid w:val="00F67476"/>
    <w:rsid w:val="00F67907"/>
    <w:rsid w:val="00F70373"/>
    <w:rsid w:val="00F70396"/>
    <w:rsid w:val="00F72032"/>
    <w:rsid w:val="00F72F21"/>
    <w:rsid w:val="00F7316B"/>
    <w:rsid w:val="00F73B9E"/>
    <w:rsid w:val="00F7430D"/>
    <w:rsid w:val="00F74C7A"/>
    <w:rsid w:val="00F76D2F"/>
    <w:rsid w:val="00F77429"/>
    <w:rsid w:val="00F7752A"/>
    <w:rsid w:val="00F779B9"/>
    <w:rsid w:val="00F77CAA"/>
    <w:rsid w:val="00F80A7F"/>
    <w:rsid w:val="00F81117"/>
    <w:rsid w:val="00F81302"/>
    <w:rsid w:val="00F816C7"/>
    <w:rsid w:val="00F826A0"/>
    <w:rsid w:val="00F82F29"/>
    <w:rsid w:val="00F84D64"/>
    <w:rsid w:val="00F85507"/>
    <w:rsid w:val="00F85DCD"/>
    <w:rsid w:val="00F87E6E"/>
    <w:rsid w:val="00F902E0"/>
    <w:rsid w:val="00F913F3"/>
    <w:rsid w:val="00F91A17"/>
    <w:rsid w:val="00F92840"/>
    <w:rsid w:val="00F931CB"/>
    <w:rsid w:val="00F9341D"/>
    <w:rsid w:val="00F9429C"/>
    <w:rsid w:val="00F94356"/>
    <w:rsid w:val="00F94B88"/>
    <w:rsid w:val="00F95448"/>
    <w:rsid w:val="00F95623"/>
    <w:rsid w:val="00F9578B"/>
    <w:rsid w:val="00F960E7"/>
    <w:rsid w:val="00F96BCB"/>
    <w:rsid w:val="00F96EEE"/>
    <w:rsid w:val="00F97D6D"/>
    <w:rsid w:val="00F97DD0"/>
    <w:rsid w:val="00FA09EA"/>
    <w:rsid w:val="00FA0D4B"/>
    <w:rsid w:val="00FA1B73"/>
    <w:rsid w:val="00FA2175"/>
    <w:rsid w:val="00FA227B"/>
    <w:rsid w:val="00FA2C3C"/>
    <w:rsid w:val="00FA2D14"/>
    <w:rsid w:val="00FA3ECC"/>
    <w:rsid w:val="00FA528E"/>
    <w:rsid w:val="00FA57EE"/>
    <w:rsid w:val="00FA5D52"/>
    <w:rsid w:val="00FA6756"/>
    <w:rsid w:val="00FA73B8"/>
    <w:rsid w:val="00FB0C9C"/>
    <w:rsid w:val="00FB2937"/>
    <w:rsid w:val="00FB2FB7"/>
    <w:rsid w:val="00FB3357"/>
    <w:rsid w:val="00FB350C"/>
    <w:rsid w:val="00FB36DF"/>
    <w:rsid w:val="00FB3769"/>
    <w:rsid w:val="00FB3FC4"/>
    <w:rsid w:val="00FB476F"/>
    <w:rsid w:val="00FB53B1"/>
    <w:rsid w:val="00FB55BE"/>
    <w:rsid w:val="00FB5DC8"/>
    <w:rsid w:val="00FB67EF"/>
    <w:rsid w:val="00FB68B9"/>
    <w:rsid w:val="00FB6AB5"/>
    <w:rsid w:val="00FB6F44"/>
    <w:rsid w:val="00FB717F"/>
    <w:rsid w:val="00FB719C"/>
    <w:rsid w:val="00FB777D"/>
    <w:rsid w:val="00FB7964"/>
    <w:rsid w:val="00FC030C"/>
    <w:rsid w:val="00FC0DF1"/>
    <w:rsid w:val="00FC1898"/>
    <w:rsid w:val="00FC1A70"/>
    <w:rsid w:val="00FC20EF"/>
    <w:rsid w:val="00FC2615"/>
    <w:rsid w:val="00FC307B"/>
    <w:rsid w:val="00FC3A90"/>
    <w:rsid w:val="00FC4F86"/>
    <w:rsid w:val="00FC62F3"/>
    <w:rsid w:val="00FC6B67"/>
    <w:rsid w:val="00FC6D69"/>
    <w:rsid w:val="00FC6FFE"/>
    <w:rsid w:val="00FC7B63"/>
    <w:rsid w:val="00FC7D48"/>
    <w:rsid w:val="00FC7DD0"/>
    <w:rsid w:val="00FC7FDD"/>
    <w:rsid w:val="00FD0053"/>
    <w:rsid w:val="00FD0474"/>
    <w:rsid w:val="00FD1CB2"/>
    <w:rsid w:val="00FD1E94"/>
    <w:rsid w:val="00FD2059"/>
    <w:rsid w:val="00FD28D2"/>
    <w:rsid w:val="00FD355B"/>
    <w:rsid w:val="00FD3926"/>
    <w:rsid w:val="00FD3991"/>
    <w:rsid w:val="00FD4F50"/>
    <w:rsid w:val="00FD5100"/>
    <w:rsid w:val="00FD5C6E"/>
    <w:rsid w:val="00FD5D27"/>
    <w:rsid w:val="00FD5D83"/>
    <w:rsid w:val="00FD6527"/>
    <w:rsid w:val="00FD67FD"/>
    <w:rsid w:val="00FD6BAC"/>
    <w:rsid w:val="00FD7082"/>
    <w:rsid w:val="00FD7431"/>
    <w:rsid w:val="00FD79F3"/>
    <w:rsid w:val="00FD7ADF"/>
    <w:rsid w:val="00FD7B65"/>
    <w:rsid w:val="00FD7C8E"/>
    <w:rsid w:val="00FE0A92"/>
    <w:rsid w:val="00FE0D43"/>
    <w:rsid w:val="00FE2C98"/>
    <w:rsid w:val="00FE302E"/>
    <w:rsid w:val="00FE3836"/>
    <w:rsid w:val="00FE41E5"/>
    <w:rsid w:val="00FE58B5"/>
    <w:rsid w:val="00FE5CF4"/>
    <w:rsid w:val="00FE660C"/>
    <w:rsid w:val="00FE6904"/>
    <w:rsid w:val="00FE7BD9"/>
    <w:rsid w:val="00FF008C"/>
    <w:rsid w:val="00FF09CF"/>
    <w:rsid w:val="00FF1E6D"/>
    <w:rsid w:val="00FF1FF9"/>
    <w:rsid w:val="00FF2F76"/>
    <w:rsid w:val="00FF367A"/>
    <w:rsid w:val="00FF3F58"/>
    <w:rsid w:val="00FF40CB"/>
    <w:rsid w:val="00FF4418"/>
    <w:rsid w:val="00FF459C"/>
    <w:rsid w:val="00FF46C9"/>
    <w:rsid w:val="00FF486C"/>
    <w:rsid w:val="00FF4D8D"/>
    <w:rsid w:val="00FF5390"/>
    <w:rsid w:val="00FF55A1"/>
    <w:rsid w:val="00FF56B7"/>
    <w:rsid w:val="00FF57B9"/>
    <w:rsid w:val="00FF5C6F"/>
    <w:rsid w:val="00FF6429"/>
    <w:rsid w:val="00FF66E4"/>
    <w:rsid w:val="00FF6BF1"/>
    <w:rsid w:val="00FF7A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4A9574"/>
  <w15:docId w15:val="{66038DA3-B832-4633-9690-48823912C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925E8"/>
    <w:pPr>
      <w:spacing w:after="120"/>
      <w:jc w:val="both"/>
    </w:pPr>
    <w:rPr>
      <w:rFonts w:ascii="Arial" w:hAnsi="Arial"/>
      <w:sz w:val="22"/>
    </w:rPr>
  </w:style>
  <w:style w:type="paragraph" w:styleId="Nadpis1">
    <w:name w:val="heading 1"/>
    <w:basedOn w:val="Normln"/>
    <w:next w:val="Normln"/>
    <w:link w:val="Nadpis1Char"/>
    <w:qFormat/>
    <w:rsid w:val="00293C8B"/>
    <w:pPr>
      <w:keepNext/>
      <w:numPr>
        <w:numId w:val="1"/>
      </w:numPr>
      <w:spacing w:before="360" w:after="240"/>
      <w:outlineLvl w:val="0"/>
    </w:pPr>
    <w:rPr>
      <w:b/>
      <w:caps/>
      <w:kern w:val="28"/>
      <w:sz w:val="28"/>
      <w:lang w:val="x-none" w:eastAsia="x-none"/>
    </w:rPr>
  </w:style>
  <w:style w:type="paragraph" w:styleId="Nadpis2">
    <w:name w:val="heading 2"/>
    <w:aliases w:val="Lucie"/>
    <w:basedOn w:val="Normln"/>
    <w:next w:val="Normln"/>
    <w:link w:val="Nadpis2Char"/>
    <w:qFormat/>
    <w:rsid w:val="00293C8B"/>
    <w:pPr>
      <w:keepNext/>
      <w:numPr>
        <w:ilvl w:val="1"/>
        <w:numId w:val="1"/>
      </w:numPr>
      <w:spacing w:before="120"/>
      <w:outlineLvl w:val="1"/>
    </w:pPr>
    <w:rPr>
      <w:b/>
      <w:caps/>
      <w:lang w:val="x-none" w:eastAsia="x-none"/>
    </w:rPr>
  </w:style>
  <w:style w:type="paragraph" w:styleId="Nadpis3">
    <w:name w:val="heading 3"/>
    <w:aliases w:val="Titul1, Char,Char"/>
    <w:basedOn w:val="Normln"/>
    <w:next w:val="Normln"/>
    <w:qFormat/>
    <w:rsid w:val="00293C8B"/>
    <w:pPr>
      <w:keepNext/>
      <w:numPr>
        <w:ilvl w:val="2"/>
        <w:numId w:val="1"/>
      </w:numPr>
      <w:spacing w:before="120"/>
      <w:outlineLvl w:val="2"/>
    </w:pPr>
    <w:rPr>
      <w:b/>
    </w:rPr>
  </w:style>
  <w:style w:type="paragraph" w:styleId="Nadpis4">
    <w:name w:val="heading 4"/>
    <w:basedOn w:val="Normln"/>
    <w:next w:val="Zkladntext"/>
    <w:qFormat/>
    <w:rsid w:val="00293C8B"/>
    <w:pPr>
      <w:keepNext/>
      <w:keepLines/>
      <w:numPr>
        <w:ilvl w:val="3"/>
        <w:numId w:val="1"/>
      </w:numPr>
      <w:spacing w:before="120" w:line="240" w:lineRule="atLeast"/>
      <w:outlineLvl w:val="3"/>
    </w:pPr>
    <w:rPr>
      <w:bCs/>
      <w:i/>
      <w:spacing w:val="-4"/>
      <w:kern w:val="28"/>
    </w:rPr>
  </w:style>
  <w:style w:type="paragraph" w:styleId="Nadpis5">
    <w:name w:val="heading 5"/>
    <w:basedOn w:val="Normln"/>
    <w:next w:val="Normln"/>
    <w:qFormat/>
    <w:rsid w:val="00293C8B"/>
    <w:pPr>
      <w:numPr>
        <w:ilvl w:val="4"/>
        <w:numId w:val="3"/>
      </w:numPr>
      <w:spacing w:before="240" w:after="60"/>
      <w:outlineLvl w:val="4"/>
    </w:pPr>
  </w:style>
  <w:style w:type="paragraph" w:styleId="Nadpis6">
    <w:name w:val="heading 6"/>
    <w:basedOn w:val="Normln"/>
    <w:next w:val="Normln"/>
    <w:qFormat/>
    <w:rsid w:val="00293C8B"/>
    <w:pPr>
      <w:keepNext/>
      <w:numPr>
        <w:ilvl w:val="5"/>
        <w:numId w:val="3"/>
      </w:numPr>
      <w:tabs>
        <w:tab w:val="left" w:pos="284"/>
      </w:tabs>
      <w:spacing w:before="240"/>
      <w:outlineLvl w:val="5"/>
    </w:pPr>
    <w:rPr>
      <w:b/>
      <w:bCs/>
      <w:i/>
    </w:rPr>
  </w:style>
  <w:style w:type="paragraph" w:styleId="Nadpis7">
    <w:name w:val="heading 7"/>
    <w:basedOn w:val="Normln"/>
    <w:next w:val="Normln"/>
    <w:qFormat/>
    <w:rsid w:val="00293C8B"/>
    <w:pPr>
      <w:numPr>
        <w:ilvl w:val="6"/>
        <w:numId w:val="3"/>
      </w:numPr>
      <w:spacing w:before="240" w:after="60"/>
      <w:outlineLvl w:val="6"/>
    </w:pPr>
    <w:rPr>
      <w:sz w:val="20"/>
    </w:rPr>
  </w:style>
  <w:style w:type="paragraph" w:styleId="Nadpis8">
    <w:name w:val="heading 8"/>
    <w:basedOn w:val="Normln"/>
    <w:next w:val="Normln"/>
    <w:qFormat/>
    <w:rsid w:val="00293C8B"/>
    <w:pPr>
      <w:numPr>
        <w:ilvl w:val="7"/>
        <w:numId w:val="3"/>
      </w:numPr>
      <w:spacing w:before="240" w:after="60"/>
      <w:outlineLvl w:val="7"/>
    </w:pPr>
    <w:rPr>
      <w:i/>
      <w:sz w:val="20"/>
    </w:rPr>
  </w:style>
  <w:style w:type="paragraph" w:styleId="Nadpis9">
    <w:name w:val="heading 9"/>
    <w:basedOn w:val="Normln"/>
    <w:next w:val="Normln"/>
    <w:qFormat/>
    <w:rsid w:val="00293C8B"/>
    <w:pPr>
      <w:numPr>
        <w:ilvl w:val="8"/>
        <w:numId w:val="3"/>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ermo,LUCIE"/>
    <w:basedOn w:val="Normln"/>
    <w:link w:val="ZkladntextChar"/>
    <w:rsid w:val="00293C8B"/>
    <w:pPr>
      <w:widowControl w:val="0"/>
    </w:pPr>
    <w:rPr>
      <w:lang w:val="x-none" w:eastAsia="x-none"/>
    </w:rPr>
  </w:style>
  <w:style w:type="paragraph" w:customStyle="1" w:styleId="Nzev1">
    <w:name w:val="Název1"/>
    <w:rsid w:val="00293C8B"/>
    <w:pPr>
      <w:widowControl w:val="0"/>
      <w:jc w:val="center"/>
    </w:pPr>
    <w:rPr>
      <w:rFonts w:ascii="Arial" w:hAnsi="Arial"/>
      <w:b/>
      <w:smallCaps/>
      <w:color w:val="000000"/>
      <w:sz w:val="28"/>
    </w:rPr>
  </w:style>
  <w:style w:type="paragraph" w:styleId="Zhlav">
    <w:name w:val="header"/>
    <w:basedOn w:val="Normln"/>
    <w:rsid w:val="00293C8B"/>
    <w:pPr>
      <w:widowControl w:val="0"/>
      <w:jc w:val="right"/>
    </w:pPr>
    <w:rPr>
      <w:b/>
      <w:i/>
      <w:color w:val="000000"/>
      <w:sz w:val="16"/>
    </w:rPr>
  </w:style>
  <w:style w:type="paragraph" w:customStyle="1" w:styleId="Znaka0">
    <w:name w:val="Značka"/>
    <w:rsid w:val="00293C8B"/>
    <w:pPr>
      <w:widowControl w:val="0"/>
      <w:tabs>
        <w:tab w:val="num" w:pos="360"/>
      </w:tabs>
      <w:ind w:left="360" w:hanging="360"/>
      <w:jc w:val="both"/>
    </w:pPr>
    <w:rPr>
      <w:color w:val="000000"/>
      <w:sz w:val="24"/>
    </w:rPr>
  </w:style>
  <w:style w:type="character" w:styleId="slostrnky">
    <w:name w:val="page number"/>
    <w:semiHidden/>
    <w:rsid w:val="00293C8B"/>
    <w:rPr>
      <w:rFonts w:ascii="Arial" w:hAnsi="Arial"/>
      <w:b/>
      <w:spacing w:val="10"/>
      <w:sz w:val="20"/>
    </w:rPr>
  </w:style>
  <w:style w:type="paragraph" w:customStyle="1" w:styleId="Nzevsti">
    <w:name w:val="Název části"/>
    <w:basedOn w:val="Normln"/>
    <w:rsid w:val="00293C8B"/>
    <w:pPr>
      <w:framePr w:h="1080" w:hRule="exact" w:hSpace="180" w:wrap="around" w:vAnchor="page" w:hAnchor="page" w:x="1861" w:y="1201"/>
      <w:pBdr>
        <w:left w:val="single" w:sz="6" w:space="1" w:color="auto"/>
      </w:pBdr>
      <w:shd w:val="solid" w:color="auto" w:fill="auto"/>
      <w:spacing w:after="240" w:line="660" w:lineRule="exact"/>
      <w:ind w:right="7656"/>
      <w:jc w:val="center"/>
    </w:pPr>
    <w:rPr>
      <w:b/>
      <w:color w:val="FFFFFF"/>
      <w:spacing w:val="40"/>
      <w:position w:val="-16"/>
      <w:sz w:val="84"/>
    </w:rPr>
  </w:style>
  <w:style w:type="paragraph" w:customStyle="1" w:styleId="Nzevkapitoly">
    <w:name w:val="Název kapitoly"/>
    <w:basedOn w:val="Nzevsti"/>
    <w:rsid w:val="00293C8B"/>
    <w:pPr>
      <w:framePr w:wrap="around"/>
    </w:pPr>
  </w:style>
  <w:style w:type="paragraph" w:styleId="Obsah1">
    <w:name w:val="toc 1"/>
    <w:basedOn w:val="Normln"/>
    <w:uiPriority w:val="39"/>
    <w:rsid w:val="00293C8B"/>
    <w:pPr>
      <w:spacing w:before="120"/>
      <w:jc w:val="left"/>
    </w:pPr>
    <w:rPr>
      <w:b/>
      <w:bCs/>
      <w:caps/>
      <w:szCs w:val="24"/>
    </w:rPr>
  </w:style>
  <w:style w:type="paragraph" w:customStyle="1" w:styleId="Obsahzkladn">
    <w:name w:val="Obsah základní"/>
    <w:basedOn w:val="Normln"/>
    <w:rsid w:val="00293C8B"/>
    <w:pPr>
      <w:tabs>
        <w:tab w:val="right" w:leader="dot" w:pos="6480"/>
      </w:tabs>
      <w:spacing w:after="240" w:line="240" w:lineRule="atLeast"/>
    </w:pPr>
    <w:rPr>
      <w:spacing w:val="-5"/>
    </w:rPr>
  </w:style>
  <w:style w:type="paragraph" w:customStyle="1" w:styleId="Oznaenkapitoly">
    <w:name w:val="Označení kapitoly"/>
    <w:basedOn w:val="Normln"/>
    <w:rsid w:val="00293C8B"/>
    <w:pPr>
      <w:framePr w:h="1080" w:hRule="exact" w:hSpace="180" w:wrap="around" w:vAnchor="page" w:hAnchor="page" w:x="1861" w:y="1201"/>
      <w:pBdr>
        <w:top w:val="single" w:sz="6" w:space="1" w:color="auto"/>
        <w:left w:val="single" w:sz="6" w:space="1" w:color="auto"/>
      </w:pBdr>
      <w:shd w:val="solid" w:color="auto" w:fill="auto"/>
      <w:spacing w:line="360" w:lineRule="exact"/>
      <w:ind w:right="7656"/>
      <w:jc w:val="center"/>
    </w:pPr>
    <w:rPr>
      <w:color w:val="FFFFFF"/>
      <w:spacing w:val="-16"/>
      <w:position w:val="4"/>
      <w:sz w:val="26"/>
    </w:rPr>
  </w:style>
  <w:style w:type="paragraph" w:customStyle="1" w:styleId="Oznaenoddlu">
    <w:name w:val="Označení oddílu"/>
    <w:basedOn w:val="Normln"/>
    <w:next w:val="Zkladntext"/>
    <w:rsid w:val="00293C8B"/>
    <w:pPr>
      <w:keepNext/>
      <w:keepLines/>
      <w:pBdr>
        <w:bottom w:val="single" w:sz="6" w:space="2" w:color="auto"/>
      </w:pBdr>
      <w:spacing w:before="360" w:after="960" w:line="220" w:lineRule="atLeast"/>
    </w:pPr>
    <w:rPr>
      <w:b/>
      <w:spacing w:val="35"/>
      <w:kern w:val="28"/>
      <w:sz w:val="54"/>
    </w:rPr>
  </w:style>
  <w:style w:type="paragraph" w:customStyle="1" w:styleId="Pataprvnstrnky">
    <w:name w:val="Pata první stránky"/>
    <w:basedOn w:val="Zpat"/>
    <w:rsid w:val="00293C8B"/>
    <w:pPr>
      <w:keepLines/>
      <w:pBdr>
        <w:top w:val="single" w:sz="6" w:space="2" w:color="auto"/>
      </w:pBdr>
      <w:tabs>
        <w:tab w:val="clear" w:pos="4536"/>
        <w:tab w:val="clear" w:pos="9072"/>
        <w:tab w:val="center" w:pos="4320"/>
        <w:tab w:val="right" w:pos="8640"/>
      </w:tabs>
      <w:spacing w:before="600" w:line="190" w:lineRule="atLeast"/>
    </w:pPr>
    <w:rPr>
      <w:caps/>
      <w:sz w:val="15"/>
    </w:rPr>
  </w:style>
  <w:style w:type="paragraph" w:styleId="Zpat">
    <w:name w:val="footer"/>
    <w:basedOn w:val="Normln"/>
    <w:semiHidden/>
    <w:rsid w:val="00293C8B"/>
    <w:pPr>
      <w:tabs>
        <w:tab w:val="center" w:pos="4536"/>
        <w:tab w:val="right" w:pos="9072"/>
      </w:tabs>
    </w:pPr>
    <w:rPr>
      <w:b/>
      <w:i/>
      <w:sz w:val="16"/>
    </w:rPr>
  </w:style>
  <w:style w:type="paragraph" w:customStyle="1" w:styleId="Patalichstrnky">
    <w:name w:val="Pata liché stránky"/>
    <w:basedOn w:val="Zpat"/>
    <w:rsid w:val="00293C8B"/>
    <w:pPr>
      <w:keepLines/>
      <w:pBdr>
        <w:top w:val="single" w:sz="6" w:space="2" w:color="auto"/>
      </w:pBdr>
      <w:tabs>
        <w:tab w:val="clear" w:pos="4536"/>
        <w:tab w:val="clear" w:pos="9072"/>
        <w:tab w:val="center" w:pos="4320"/>
        <w:tab w:val="right" w:pos="8640"/>
      </w:tabs>
      <w:spacing w:before="600" w:line="190" w:lineRule="atLeast"/>
    </w:pPr>
    <w:rPr>
      <w:caps/>
      <w:sz w:val="15"/>
    </w:rPr>
  </w:style>
  <w:style w:type="paragraph" w:customStyle="1" w:styleId="Patasudstrnky">
    <w:name w:val="Pata sudé stránky"/>
    <w:basedOn w:val="Zpat"/>
    <w:rsid w:val="00293C8B"/>
    <w:pPr>
      <w:keepLines/>
      <w:pBdr>
        <w:top w:val="single" w:sz="6" w:space="2" w:color="auto"/>
      </w:pBdr>
      <w:tabs>
        <w:tab w:val="clear" w:pos="4536"/>
        <w:tab w:val="clear" w:pos="9072"/>
        <w:tab w:val="center" w:pos="4320"/>
        <w:tab w:val="right" w:pos="8640"/>
      </w:tabs>
      <w:spacing w:before="600" w:line="190" w:lineRule="atLeast"/>
    </w:pPr>
    <w:rPr>
      <w:caps/>
      <w:sz w:val="15"/>
    </w:rPr>
  </w:style>
  <w:style w:type="paragraph" w:customStyle="1" w:styleId="Podtitul">
    <w:name w:val="Podtitul"/>
    <w:basedOn w:val="Nzev"/>
    <w:next w:val="Zkladntext"/>
    <w:qFormat/>
    <w:rsid w:val="00293C8B"/>
    <w:pPr>
      <w:keepNext/>
      <w:keepLines/>
      <w:spacing w:before="60" w:after="120" w:line="340" w:lineRule="atLeast"/>
      <w:jc w:val="left"/>
    </w:pPr>
    <w:rPr>
      <w:spacing w:val="-16"/>
    </w:rPr>
  </w:style>
  <w:style w:type="paragraph" w:styleId="Nzev">
    <w:name w:val="Title"/>
    <w:basedOn w:val="Normln"/>
    <w:qFormat/>
    <w:rsid w:val="00293C8B"/>
    <w:pPr>
      <w:spacing w:before="240" w:after="60"/>
      <w:jc w:val="center"/>
    </w:pPr>
    <w:rPr>
      <w:b/>
      <w:kern w:val="28"/>
      <w:sz w:val="32"/>
    </w:rPr>
  </w:style>
  <w:style w:type="paragraph" w:customStyle="1" w:styleId="Podtitulsti">
    <w:name w:val="Podtitul části"/>
    <w:basedOn w:val="Normln"/>
    <w:next w:val="Zkladntext"/>
    <w:rsid w:val="00293C8B"/>
    <w:pPr>
      <w:keepNext/>
      <w:spacing w:before="360"/>
      <w:ind w:left="1080"/>
    </w:pPr>
    <w:rPr>
      <w:i/>
      <w:spacing w:val="-5"/>
      <w:kern w:val="28"/>
      <w:sz w:val="26"/>
    </w:rPr>
  </w:style>
  <w:style w:type="paragraph" w:customStyle="1" w:styleId="Podtitulkapitoly">
    <w:name w:val="Podtitul kapitoly"/>
    <w:basedOn w:val="Podtitul"/>
    <w:rsid w:val="00293C8B"/>
  </w:style>
  <w:style w:type="paragraph" w:customStyle="1" w:styleId="Podtitulnaoblce">
    <w:name w:val="Podtitul na obálce"/>
    <w:basedOn w:val="Normln"/>
    <w:next w:val="Zkladntext"/>
    <w:rsid w:val="00293C8B"/>
    <w:pPr>
      <w:keepNext/>
      <w:keepLines/>
      <w:pBdr>
        <w:top w:val="single" w:sz="6" w:space="24" w:color="auto"/>
      </w:pBdr>
      <w:spacing w:line="480" w:lineRule="atLeast"/>
    </w:pPr>
    <w:rPr>
      <w:spacing w:val="-30"/>
      <w:kern w:val="28"/>
      <w:sz w:val="48"/>
    </w:rPr>
  </w:style>
  <w:style w:type="paragraph" w:customStyle="1" w:styleId="Zhlavprvnstrnky">
    <w:name w:val="Záhlaví první stránky"/>
    <w:basedOn w:val="Normln"/>
    <w:rsid w:val="00293C8B"/>
    <w:pPr>
      <w:keepLines/>
      <w:tabs>
        <w:tab w:val="center" w:pos="4320"/>
        <w:tab w:val="right" w:pos="8640"/>
      </w:tabs>
      <w:spacing w:line="190" w:lineRule="atLeast"/>
    </w:pPr>
    <w:rPr>
      <w:b/>
      <w:caps/>
      <w:sz w:val="28"/>
    </w:rPr>
  </w:style>
  <w:style w:type="character" w:customStyle="1" w:styleId="Zvraznn">
    <w:name w:val="Zvýraznění"/>
    <w:qFormat/>
    <w:rsid w:val="00293C8B"/>
    <w:rPr>
      <w:rFonts w:ascii="Arial" w:hAnsi="Arial"/>
      <w:b/>
      <w:spacing w:val="8"/>
      <w:sz w:val="18"/>
    </w:rPr>
  </w:style>
  <w:style w:type="character" w:customStyle="1" w:styleId="Zvraznntun">
    <w:name w:val="Zvýraznění tučné"/>
    <w:rsid w:val="00293C8B"/>
    <w:rPr>
      <w:rFonts w:ascii="Arial" w:hAnsi="Arial"/>
      <w:b/>
      <w:spacing w:val="10"/>
      <w:sz w:val="18"/>
    </w:rPr>
  </w:style>
  <w:style w:type="paragraph" w:styleId="slovanseznam">
    <w:name w:val="List Number"/>
    <w:basedOn w:val="Normln"/>
    <w:semiHidden/>
    <w:rsid w:val="00293C8B"/>
    <w:pPr>
      <w:ind w:left="1247" w:hanging="1247"/>
    </w:pPr>
    <w:rPr>
      <w:b/>
      <w:i/>
    </w:rPr>
  </w:style>
  <w:style w:type="paragraph" w:customStyle="1" w:styleId="Tabulka">
    <w:name w:val="Tabulka"/>
    <w:basedOn w:val="Rejstk1"/>
    <w:rsid w:val="00293C8B"/>
    <w:pPr>
      <w:spacing w:before="120"/>
      <w:ind w:left="283" w:hanging="283"/>
    </w:pPr>
    <w:rPr>
      <w:b/>
      <w:i/>
    </w:rPr>
  </w:style>
  <w:style w:type="paragraph" w:styleId="Rejstk1">
    <w:name w:val="index 1"/>
    <w:basedOn w:val="Normln"/>
    <w:next w:val="Normln"/>
    <w:semiHidden/>
    <w:rsid w:val="00293C8B"/>
    <w:pPr>
      <w:tabs>
        <w:tab w:val="right" w:leader="dot" w:pos="9406"/>
      </w:tabs>
      <w:ind w:left="240" w:hanging="240"/>
    </w:pPr>
  </w:style>
  <w:style w:type="paragraph" w:styleId="Obsah2">
    <w:name w:val="toc 2"/>
    <w:basedOn w:val="Normln"/>
    <w:next w:val="Normln"/>
    <w:autoRedefine/>
    <w:uiPriority w:val="39"/>
    <w:rsid w:val="009C08D8"/>
    <w:pPr>
      <w:tabs>
        <w:tab w:val="left" w:pos="1134"/>
        <w:tab w:val="right" w:leader="dot" w:pos="8788"/>
      </w:tabs>
      <w:spacing w:after="0"/>
      <w:ind w:left="1134" w:hanging="1134"/>
      <w:jc w:val="left"/>
    </w:pPr>
    <w:rPr>
      <w:smallCaps/>
      <w:szCs w:val="24"/>
    </w:rPr>
  </w:style>
  <w:style w:type="paragraph" w:styleId="Obsah3">
    <w:name w:val="toc 3"/>
    <w:basedOn w:val="Normln"/>
    <w:next w:val="Normln"/>
    <w:autoRedefine/>
    <w:uiPriority w:val="39"/>
    <w:rsid w:val="009C08D8"/>
    <w:pPr>
      <w:tabs>
        <w:tab w:val="right" w:leader="dot" w:pos="8788"/>
      </w:tabs>
      <w:spacing w:before="40" w:after="40"/>
      <w:ind w:left="1134" w:hanging="1134"/>
      <w:jc w:val="left"/>
    </w:pPr>
    <w:rPr>
      <w:i/>
      <w:iCs/>
      <w:szCs w:val="24"/>
    </w:rPr>
  </w:style>
  <w:style w:type="paragraph" w:styleId="Obsah4">
    <w:name w:val="toc 4"/>
    <w:basedOn w:val="Normln"/>
    <w:next w:val="Normln"/>
    <w:autoRedefine/>
    <w:semiHidden/>
    <w:rsid w:val="00293C8B"/>
    <w:pPr>
      <w:spacing w:after="0"/>
      <w:ind w:left="720"/>
      <w:jc w:val="left"/>
    </w:pPr>
    <w:rPr>
      <w:szCs w:val="21"/>
    </w:rPr>
  </w:style>
  <w:style w:type="paragraph" w:styleId="Obsah5">
    <w:name w:val="toc 5"/>
    <w:basedOn w:val="Normln"/>
    <w:next w:val="Normln"/>
    <w:autoRedefine/>
    <w:semiHidden/>
    <w:rsid w:val="00293C8B"/>
    <w:pPr>
      <w:spacing w:after="0"/>
      <w:ind w:left="960"/>
      <w:jc w:val="left"/>
    </w:pPr>
    <w:rPr>
      <w:szCs w:val="21"/>
    </w:rPr>
  </w:style>
  <w:style w:type="paragraph" w:styleId="Obsah6">
    <w:name w:val="toc 6"/>
    <w:basedOn w:val="Normln"/>
    <w:next w:val="Normln"/>
    <w:autoRedefine/>
    <w:semiHidden/>
    <w:rsid w:val="00293C8B"/>
    <w:pPr>
      <w:spacing w:after="0"/>
      <w:ind w:left="1200"/>
      <w:jc w:val="left"/>
    </w:pPr>
    <w:rPr>
      <w:szCs w:val="21"/>
    </w:rPr>
  </w:style>
  <w:style w:type="paragraph" w:styleId="Obsah7">
    <w:name w:val="toc 7"/>
    <w:basedOn w:val="Normln"/>
    <w:next w:val="Normln"/>
    <w:autoRedefine/>
    <w:semiHidden/>
    <w:rsid w:val="00293C8B"/>
    <w:pPr>
      <w:spacing w:after="0"/>
      <w:ind w:left="1440"/>
      <w:jc w:val="left"/>
    </w:pPr>
    <w:rPr>
      <w:szCs w:val="21"/>
    </w:rPr>
  </w:style>
  <w:style w:type="paragraph" w:styleId="Obsah8">
    <w:name w:val="toc 8"/>
    <w:basedOn w:val="Normln"/>
    <w:next w:val="Normln"/>
    <w:autoRedefine/>
    <w:semiHidden/>
    <w:rsid w:val="00293C8B"/>
    <w:pPr>
      <w:spacing w:after="0"/>
      <w:ind w:left="1680"/>
      <w:jc w:val="left"/>
    </w:pPr>
    <w:rPr>
      <w:szCs w:val="21"/>
    </w:rPr>
  </w:style>
  <w:style w:type="paragraph" w:styleId="Obsah9">
    <w:name w:val="toc 9"/>
    <w:basedOn w:val="Normln"/>
    <w:next w:val="Normln"/>
    <w:autoRedefine/>
    <w:semiHidden/>
    <w:rsid w:val="00293C8B"/>
    <w:pPr>
      <w:spacing w:after="0"/>
      <w:ind w:left="1920"/>
      <w:jc w:val="left"/>
    </w:pPr>
    <w:rPr>
      <w:szCs w:val="21"/>
    </w:rPr>
  </w:style>
  <w:style w:type="paragraph" w:styleId="Titulek">
    <w:name w:val="caption"/>
    <w:aliases w:val="DANA Titulek"/>
    <w:basedOn w:val="Normln"/>
    <w:next w:val="Normln"/>
    <w:qFormat/>
    <w:rsid w:val="00293C8B"/>
    <w:pPr>
      <w:keepNext/>
      <w:spacing w:before="120"/>
    </w:pPr>
    <w:rPr>
      <w:b/>
      <w:i/>
      <w:iCs/>
    </w:rPr>
  </w:style>
  <w:style w:type="paragraph" w:customStyle="1" w:styleId="Texttabulky">
    <w:name w:val="Text tabulky"/>
    <w:rsid w:val="00293C8B"/>
    <w:pPr>
      <w:jc w:val="both"/>
    </w:pPr>
    <w:rPr>
      <w:color w:val="000000"/>
    </w:rPr>
  </w:style>
  <w:style w:type="paragraph" w:styleId="Seznamobrzk">
    <w:name w:val="table of figures"/>
    <w:aliases w:val="Seznam tabulek"/>
    <w:basedOn w:val="Normln"/>
    <w:next w:val="Normln"/>
    <w:uiPriority w:val="99"/>
    <w:rsid w:val="00293C8B"/>
    <w:pPr>
      <w:ind w:left="480" w:hanging="480"/>
    </w:pPr>
  </w:style>
  <w:style w:type="paragraph" w:styleId="Zkladntext2">
    <w:name w:val="Body Text 2"/>
    <w:aliases w:val="Vysvětlivky"/>
    <w:basedOn w:val="Normln"/>
    <w:rsid w:val="00293C8B"/>
    <w:pPr>
      <w:spacing w:line="480" w:lineRule="auto"/>
    </w:pPr>
  </w:style>
  <w:style w:type="paragraph" w:styleId="Zkladntextodsazen3">
    <w:name w:val="Body Text Indent 3"/>
    <w:basedOn w:val="Normln"/>
    <w:link w:val="Zkladntextodsazen3Char"/>
    <w:rsid w:val="00293C8B"/>
    <w:pPr>
      <w:spacing w:after="0"/>
      <w:ind w:firstLine="708"/>
    </w:pPr>
    <w:rPr>
      <w:lang w:val="x-none" w:eastAsia="x-none"/>
    </w:rPr>
  </w:style>
  <w:style w:type="paragraph" w:customStyle="1" w:styleId="Zkltext">
    <w:name w:val="Zákl.text"/>
    <w:basedOn w:val="Normln"/>
    <w:rsid w:val="00293C8B"/>
    <w:pPr>
      <w:spacing w:before="40" w:after="40"/>
      <w:ind w:firstLine="680"/>
    </w:pPr>
  </w:style>
  <w:style w:type="paragraph" w:customStyle="1" w:styleId="Titulnstr">
    <w:name w:val="Titulní str"/>
    <w:basedOn w:val="Zhlav"/>
    <w:rsid w:val="00293C8B"/>
    <w:pPr>
      <w:widowControl/>
      <w:tabs>
        <w:tab w:val="left" w:pos="1814"/>
        <w:tab w:val="left" w:pos="1985"/>
        <w:tab w:val="left" w:pos="6237"/>
        <w:tab w:val="left" w:pos="7655"/>
        <w:tab w:val="left" w:pos="7825"/>
      </w:tabs>
      <w:spacing w:after="0"/>
      <w:jc w:val="left"/>
    </w:pPr>
    <w:rPr>
      <w:b w:val="0"/>
      <w:i w:val="0"/>
      <w:color w:val="auto"/>
      <w:sz w:val="24"/>
    </w:rPr>
  </w:style>
  <w:style w:type="paragraph" w:styleId="Zkladntextodsazen">
    <w:name w:val="Body Text Indent"/>
    <w:basedOn w:val="Normln"/>
    <w:semiHidden/>
    <w:rsid w:val="00293C8B"/>
    <w:pPr>
      <w:spacing w:after="0"/>
      <w:ind w:left="2835" w:hanging="2835"/>
    </w:pPr>
  </w:style>
  <w:style w:type="paragraph" w:customStyle="1" w:styleId="zkladn4">
    <w:name w:val="základní4"/>
    <w:basedOn w:val="Normln"/>
    <w:rsid w:val="00293C8B"/>
    <w:pPr>
      <w:spacing w:after="180"/>
    </w:pPr>
  </w:style>
  <w:style w:type="paragraph" w:customStyle="1" w:styleId="xl36">
    <w:name w:val="xl36"/>
    <w:basedOn w:val="Normln"/>
    <w:rsid w:val="00293C8B"/>
    <w:pPr>
      <w:spacing w:before="100" w:beforeAutospacing="1" w:after="100" w:afterAutospacing="1"/>
      <w:jc w:val="center"/>
    </w:pPr>
    <w:rPr>
      <w:szCs w:val="24"/>
    </w:rPr>
  </w:style>
  <w:style w:type="character" w:styleId="Hypertextovodkaz">
    <w:name w:val="Hyperlink"/>
    <w:uiPriority w:val="99"/>
    <w:rsid w:val="00293C8B"/>
    <w:rPr>
      <w:color w:val="0000FF"/>
      <w:u w:val="single"/>
    </w:rPr>
  </w:style>
  <w:style w:type="paragraph" w:styleId="Zkladntextodsazen2">
    <w:name w:val="Body Text Indent 2"/>
    <w:basedOn w:val="Normln"/>
    <w:semiHidden/>
    <w:rsid w:val="00293C8B"/>
    <w:pPr>
      <w:tabs>
        <w:tab w:val="left" w:pos="1418"/>
      </w:tabs>
      <w:spacing w:after="60"/>
      <w:ind w:left="1418" w:hanging="1418"/>
    </w:pPr>
  </w:style>
  <w:style w:type="character" w:styleId="Sledovanodkaz">
    <w:name w:val="FollowedHyperlink"/>
    <w:semiHidden/>
    <w:rsid w:val="00293C8B"/>
    <w:rPr>
      <w:color w:val="800080"/>
      <w:u w:val="single"/>
    </w:rPr>
  </w:style>
  <w:style w:type="paragraph" w:styleId="Datum">
    <w:name w:val="Date"/>
    <w:basedOn w:val="Normln"/>
    <w:next w:val="Normln"/>
    <w:rsid w:val="00293C8B"/>
  </w:style>
  <w:style w:type="paragraph" w:customStyle="1" w:styleId="kule">
    <w:name w:val="kule"/>
    <w:basedOn w:val="Normln"/>
    <w:rsid w:val="00293C8B"/>
    <w:pPr>
      <w:widowControl w:val="0"/>
      <w:numPr>
        <w:numId w:val="2"/>
      </w:numPr>
    </w:pPr>
  </w:style>
  <w:style w:type="paragraph" w:customStyle="1" w:styleId="xl34">
    <w:name w:val="xl34"/>
    <w:basedOn w:val="Normln"/>
    <w:rsid w:val="00293C8B"/>
    <w:pPr>
      <w:spacing w:before="100" w:after="100"/>
    </w:pPr>
    <w:rPr>
      <w:rFonts w:eastAsia="Arial Unicode MS"/>
      <w:b/>
    </w:rPr>
  </w:style>
  <w:style w:type="character" w:styleId="Odkaznakoment">
    <w:name w:val="annotation reference"/>
    <w:semiHidden/>
    <w:rsid w:val="00293C8B"/>
    <w:rPr>
      <w:sz w:val="16"/>
      <w:szCs w:val="16"/>
    </w:rPr>
  </w:style>
  <w:style w:type="paragraph" w:styleId="Textkomente">
    <w:name w:val="annotation text"/>
    <w:basedOn w:val="Normln"/>
    <w:semiHidden/>
    <w:rsid w:val="00293C8B"/>
    <w:rPr>
      <w:sz w:val="20"/>
    </w:rPr>
  </w:style>
  <w:style w:type="paragraph" w:styleId="Zkladntext3">
    <w:name w:val="Body Text 3"/>
    <w:basedOn w:val="Normln"/>
    <w:rsid w:val="00293C8B"/>
    <w:rPr>
      <w:b/>
      <w:bCs/>
      <w:i/>
      <w:iCs/>
    </w:rPr>
  </w:style>
  <w:style w:type="character" w:styleId="Siln">
    <w:name w:val="Strong"/>
    <w:uiPriority w:val="22"/>
    <w:qFormat/>
    <w:rsid w:val="00293C8B"/>
    <w:rPr>
      <w:b/>
      <w:bCs/>
    </w:rPr>
  </w:style>
  <w:style w:type="paragraph" w:customStyle="1" w:styleId="Styl1">
    <w:name w:val="Styl1"/>
    <w:basedOn w:val="Seznamobrzk"/>
    <w:rsid w:val="00293C8B"/>
    <w:pPr>
      <w:numPr>
        <w:numId w:val="4"/>
      </w:numPr>
      <w:tabs>
        <w:tab w:val="left" w:pos="1361"/>
      </w:tabs>
      <w:spacing w:after="60"/>
    </w:pPr>
    <w:rPr>
      <w:bCs/>
      <w:iCs/>
    </w:rPr>
  </w:style>
  <w:style w:type="paragraph" w:customStyle="1" w:styleId="Textzprvy">
    <w:name w:val="Text zprávy"/>
    <w:basedOn w:val="Normln"/>
    <w:rsid w:val="00293C8B"/>
  </w:style>
  <w:style w:type="paragraph" w:customStyle="1" w:styleId="Text">
    <w:name w:val="Text"/>
    <w:basedOn w:val="Normln"/>
    <w:rsid w:val="00293C8B"/>
    <w:pPr>
      <w:spacing w:before="120" w:after="0"/>
    </w:pPr>
  </w:style>
  <w:style w:type="paragraph" w:customStyle="1" w:styleId="Textzatabulkou">
    <w:name w:val="Text za tabulkou"/>
    <w:basedOn w:val="Normln"/>
    <w:next w:val="Text"/>
    <w:rsid w:val="00293C8B"/>
    <w:pPr>
      <w:widowControl w:val="0"/>
      <w:spacing w:before="360" w:after="0"/>
    </w:pPr>
  </w:style>
  <w:style w:type="paragraph" w:styleId="Pedmtkomente">
    <w:name w:val="annotation subject"/>
    <w:basedOn w:val="Textkomente"/>
    <w:next w:val="Textkomente"/>
    <w:semiHidden/>
    <w:rsid w:val="00293C8B"/>
    <w:rPr>
      <w:b/>
      <w:bCs/>
    </w:rPr>
  </w:style>
  <w:style w:type="paragraph" w:styleId="Textbubliny">
    <w:name w:val="Balloon Text"/>
    <w:basedOn w:val="Normln"/>
    <w:semiHidden/>
    <w:rsid w:val="00293C8B"/>
    <w:rPr>
      <w:rFonts w:ascii="Tahoma" w:hAnsi="Tahoma" w:cs="Tahoma"/>
      <w:sz w:val="16"/>
      <w:szCs w:val="16"/>
    </w:rPr>
  </w:style>
  <w:style w:type="paragraph" w:styleId="Normlnweb">
    <w:name w:val="Normal (Web)"/>
    <w:basedOn w:val="Normln"/>
    <w:semiHidden/>
    <w:unhideWhenUsed/>
    <w:rsid w:val="00293C8B"/>
    <w:pPr>
      <w:spacing w:before="100" w:beforeAutospacing="1" w:after="100" w:afterAutospacing="1"/>
      <w:jc w:val="left"/>
    </w:pPr>
    <w:rPr>
      <w:rFonts w:ascii="Times New Roman" w:hAnsi="Times New Roman"/>
      <w:sz w:val="24"/>
      <w:szCs w:val="24"/>
    </w:rPr>
  </w:style>
  <w:style w:type="paragraph" w:styleId="Revize">
    <w:name w:val="Revision"/>
    <w:hidden/>
    <w:uiPriority w:val="99"/>
    <w:semiHidden/>
    <w:rsid w:val="00676278"/>
    <w:rPr>
      <w:rFonts w:ascii="Arial" w:hAnsi="Arial"/>
      <w:sz w:val="22"/>
    </w:rPr>
  </w:style>
  <w:style w:type="paragraph" w:styleId="Odstavecseseznamem">
    <w:name w:val="List Paragraph"/>
    <w:basedOn w:val="Normln"/>
    <w:uiPriority w:val="34"/>
    <w:qFormat/>
    <w:rsid w:val="004C1621"/>
    <w:pPr>
      <w:ind w:left="708"/>
    </w:pPr>
  </w:style>
  <w:style w:type="paragraph" w:styleId="Nadpisobsahu">
    <w:name w:val="TOC Heading"/>
    <w:basedOn w:val="Nadpis1"/>
    <w:next w:val="Normln"/>
    <w:uiPriority w:val="39"/>
    <w:semiHidden/>
    <w:unhideWhenUsed/>
    <w:qFormat/>
    <w:rsid w:val="001E4B74"/>
    <w:pPr>
      <w:keepLines/>
      <w:numPr>
        <w:numId w:val="0"/>
      </w:numPr>
      <w:spacing w:before="480" w:after="0" w:line="276" w:lineRule="auto"/>
      <w:jc w:val="left"/>
      <w:outlineLvl w:val="9"/>
    </w:pPr>
    <w:rPr>
      <w:rFonts w:ascii="Cambria" w:hAnsi="Cambria"/>
      <w:bCs/>
      <w:caps w:val="0"/>
      <w:color w:val="365F91"/>
      <w:kern w:val="0"/>
      <w:szCs w:val="28"/>
      <w:lang w:eastAsia="en-US"/>
    </w:rPr>
  </w:style>
  <w:style w:type="table" w:styleId="Mkatabulky">
    <w:name w:val="Table Grid"/>
    <w:basedOn w:val="Normlntabulka"/>
    <w:uiPriority w:val="59"/>
    <w:rsid w:val="00323CE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mezer">
    <w:name w:val="No Spacing"/>
    <w:uiPriority w:val="1"/>
    <w:qFormat/>
    <w:rsid w:val="00CA00C8"/>
    <w:pPr>
      <w:jc w:val="both"/>
    </w:pPr>
    <w:rPr>
      <w:rFonts w:ascii="Arial" w:hAnsi="Arial"/>
      <w:sz w:val="22"/>
    </w:rPr>
  </w:style>
  <w:style w:type="character" w:customStyle="1" w:styleId="Nadpis2Char">
    <w:name w:val="Nadpis 2 Char"/>
    <w:aliases w:val="Lucie Char"/>
    <w:link w:val="Nadpis2"/>
    <w:rsid w:val="00556E60"/>
    <w:rPr>
      <w:rFonts w:ascii="Arial" w:hAnsi="Arial"/>
      <w:b/>
      <w:caps/>
      <w:sz w:val="22"/>
      <w:lang w:val="x-none" w:eastAsia="x-none"/>
    </w:rPr>
  </w:style>
  <w:style w:type="paragraph" w:customStyle="1" w:styleId="odrka">
    <w:name w:val="odrážka"/>
    <w:basedOn w:val="Normln"/>
    <w:rsid w:val="009B2AA9"/>
    <w:pPr>
      <w:widowControl w:val="0"/>
      <w:tabs>
        <w:tab w:val="num" w:pos="360"/>
        <w:tab w:val="num" w:pos="432"/>
      </w:tabs>
      <w:ind w:left="360" w:hanging="360"/>
    </w:pPr>
    <w:rPr>
      <w:rFonts w:ascii="Times New Roman" w:hAnsi="Times New Roman"/>
      <w:sz w:val="24"/>
      <w:szCs w:val="24"/>
    </w:rPr>
  </w:style>
  <w:style w:type="paragraph" w:customStyle="1" w:styleId="znaka">
    <w:name w:val="značka"/>
    <w:basedOn w:val="Zkladntext"/>
    <w:rsid w:val="009B2AA9"/>
    <w:pPr>
      <w:widowControl/>
      <w:numPr>
        <w:numId w:val="7"/>
      </w:numPr>
    </w:pPr>
    <w:rPr>
      <w:rFonts w:ascii="Times New Roman" w:hAnsi="Times New Roman"/>
      <w:sz w:val="24"/>
    </w:rPr>
  </w:style>
  <w:style w:type="paragraph" w:customStyle="1" w:styleId="Seznamploh">
    <w:name w:val="Seznam příloh"/>
    <w:basedOn w:val="Normln"/>
    <w:rsid w:val="009B2AA9"/>
    <w:pPr>
      <w:numPr>
        <w:numId w:val="8"/>
      </w:numPr>
      <w:tabs>
        <w:tab w:val="clear" w:pos="1440"/>
        <w:tab w:val="num" w:pos="1701"/>
      </w:tabs>
      <w:spacing w:after="60"/>
      <w:jc w:val="left"/>
    </w:pPr>
    <w:rPr>
      <w:rFonts w:ascii="Times New Roman" w:hAnsi="Times New Roman"/>
      <w:sz w:val="24"/>
      <w:szCs w:val="24"/>
    </w:rPr>
  </w:style>
  <w:style w:type="character" w:customStyle="1" w:styleId="lbcernytext1">
    <w:name w:val="lbcernytext1"/>
    <w:rsid w:val="009B2AA9"/>
    <w:rPr>
      <w:rFonts w:ascii="Arial" w:hAnsi="Arial" w:cs="Arial" w:hint="default"/>
      <w:b w:val="0"/>
      <w:bCs w:val="0"/>
      <w:color w:val="414141"/>
      <w:sz w:val="18"/>
      <w:szCs w:val="18"/>
    </w:rPr>
  </w:style>
  <w:style w:type="paragraph" w:styleId="slovanseznam3">
    <w:name w:val="List Number 3"/>
    <w:basedOn w:val="Normln"/>
    <w:semiHidden/>
    <w:rsid w:val="009B2AA9"/>
    <w:pPr>
      <w:numPr>
        <w:numId w:val="9"/>
      </w:numPr>
    </w:pPr>
    <w:rPr>
      <w:rFonts w:ascii="Times New Roman" w:hAnsi="Times New Roman"/>
      <w:sz w:val="24"/>
    </w:rPr>
  </w:style>
  <w:style w:type="paragraph" w:styleId="FormtovanvHTML">
    <w:name w:val="HTML Preformatted"/>
    <w:basedOn w:val="Normln"/>
    <w:link w:val="FormtovanvHTMLChar"/>
    <w:semiHidden/>
    <w:unhideWhenUsed/>
    <w:rsid w:val="009B2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lang w:val="x-none" w:eastAsia="x-none"/>
    </w:rPr>
  </w:style>
  <w:style w:type="character" w:customStyle="1" w:styleId="FormtovanvHTMLChar">
    <w:name w:val="Formátovaný v HTML Char"/>
    <w:link w:val="FormtovanvHTML"/>
    <w:semiHidden/>
    <w:rsid w:val="009B2AA9"/>
    <w:rPr>
      <w:rFonts w:ascii="Courier New" w:hAnsi="Courier New" w:cs="Courier New"/>
    </w:rPr>
  </w:style>
  <w:style w:type="paragraph" w:customStyle="1" w:styleId="Default">
    <w:name w:val="Default"/>
    <w:rsid w:val="009B2AA9"/>
    <w:pPr>
      <w:autoSpaceDE w:val="0"/>
      <w:autoSpaceDN w:val="0"/>
      <w:adjustRightInd w:val="0"/>
    </w:pPr>
    <w:rPr>
      <w:color w:val="000000"/>
      <w:sz w:val="24"/>
      <w:szCs w:val="24"/>
    </w:rPr>
  </w:style>
  <w:style w:type="character" w:customStyle="1" w:styleId="ZkladntextChar">
    <w:name w:val="Základní text Char"/>
    <w:aliases w:val="termo Char,LUCIE Char"/>
    <w:link w:val="Zkladntext"/>
    <w:rsid w:val="009B2AA9"/>
    <w:rPr>
      <w:rFonts w:ascii="Arial" w:hAnsi="Arial"/>
      <w:sz w:val="22"/>
    </w:rPr>
  </w:style>
  <w:style w:type="character" w:customStyle="1" w:styleId="Nadpis1Char">
    <w:name w:val="Nadpis 1 Char"/>
    <w:link w:val="Nadpis1"/>
    <w:rsid w:val="00832786"/>
    <w:rPr>
      <w:rFonts w:ascii="Arial" w:hAnsi="Arial"/>
      <w:b/>
      <w:caps/>
      <w:kern w:val="28"/>
      <w:sz w:val="28"/>
      <w:lang w:val="x-none" w:eastAsia="x-none"/>
    </w:rPr>
  </w:style>
  <w:style w:type="character" w:customStyle="1" w:styleId="Zkladntextodsazen3Char">
    <w:name w:val="Základní text odsazený 3 Char"/>
    <w:link w:val="Zkladntextodsazen3"/>
    <w:rsid w:val="00832786"/>
    <w:rPr>
      <w:rFonts w:ascii="Arial" w:hAnsi="Arial"/>
      <w:sz w:val="22"/>
    </w:rPr>
  </w:style>
  <w:style w:type="paragraph" w:customStyle="1" w:styleId="odrazka5">
    <w:name w:val="odrazka5"/>
    <w:basedOn w:val="zkladn4"/>
    <w:rsid w:val="00F36B39"/>
    <w:pPr>
      <w:spacing w:after="80"/>
      <w:ind w:left="284" w:hanging="284"/>
    </w:pPr>
    <w:rPr>
      <w:rFonts w:ascii="Times New Roman" w:hAnsi="Times New Roman"/>
      <w:sz w:val="24"/>
    </w:rPr>
  </w:style>
  <w:style w:type="character" w:styleId="Nevyeenzmnka">
    <w:name w:val="Unresolved Mention"/>
    <w:basedOn w:val="Standardnpsmoodstavce"/>
    <w:uiPriority w:val="99"/>
    <w:semiHidden/>
    <w:unhideWhenUsed/>
    <w:rsid w:val="00432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3942215">
      <w:bodyDiv w:val="1"/>
      <w:marLeft w:val="0"/>
      <w:marRight w:val="0"/>
      <w:marTop w:val="0"/>
      <w:marBottom w:val="0"/>
      <w:divBdr>
        <w:top w:val="none" w:sz="0" w:space="0" w:color="auto"/>
        <w:left w:val="none" w:sz="0" w:space="0" w:color="auto"/>
        <w:bottom w:val="none" w:sz="0" w:space="0" w:color="auto"/>
        <w:right w:val="none" w:sz="0" w:space="0" w:color="auto"/>
      </w:divBdr>
      <w:divsChild>
        <w:div w:id="1955744220">
          <w:marLeft w:val="0"/>
          <w:marRight w:val="0"/>
          <w:marTop w:val="300"/>
          <w:marBottom w:val="0"/>
          <w:divBdr>
            <w:top w:val="single" w:sz="6" w:space="0" w:color="496077"/>
            <w:left w:val="single" w:sz="6" w:space="0" w:color="496077"/>
            <w:bottom w:val="single" w:sz="6" w:space="0" w:color="496077"/>
            <w:right w:val="single" w:sz="6" w:space="0" w:color="496077"/>
          </w:divBdr>
          <w:divsChild>
            <w:div w:id="1333338958">
              <w:marLeft w:val="120"/>
              <w:marRight w:val="120"/>
              <w:marTop w:val="180"/>
              <w:marBottom w:val="120"/>
              <w:divBdr>
                <w:top w:val="none" w:sz="0" w:space="0" w:color="auto"/>
                <w:left w:val="none" w:sz="0" w:space="0" w:color="auto"/>
                <w:bottom w:val="none" w:sz="0" w:space="0" w:color="auto"/>
                <w:right w:val="none" w:sz="0" w:space="0" w:color="auto"/>
              </w:divBdr>
              <w:divsChild>
                <w:div w:id="100578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579223">
      <w:bodyDiv w:val="1"/>
      <w:marLeft w:val="0"/>
      <w:marRight w:val="0"/>
      <w:marTop w:val="0"/>
      <w:marBottom w:val="0"/>
      <w:divBdr>
        <w:top w:val="none" w:sz="0" w:space="0" w:color="auto"/>
        <w:left w:val="none" w:sz="0" w:space="0" w:color="auto"/>
        <w:bottom w:val="none" w:sz="0" w:space="0" w:color="auto"/>
        <w:right w:val="none" w:sz="0" w:space="0" w:color="auto"/>
      </w:divBdr>
    </w:div>
    <w:div w:id="668867950">
      <w:bodyDiv w:val="1"/>
      <w:marLeft w:val="0"/>
      <w:marRight w:val="0"/>
      <w:marTop w:val="0"/>
      <w:marBottom w:val="0"/>
      <w:divBdr>
        <w:top w:val="none" w:sz="0" w:space="0" w:color="auto"/>
        <w:left w:val="none" w:sz="0" w:space="0" w:color="auto"/>
        <w:bottom w:val="none" w:sz="0" w:space="0" w:color="auto"/>
        <w:right w:val="none" w:sz="0" w:space="0" w:color="auto"/>
      </w:divBdr>
    </w:div>
    <w:div w:id="865945448">
      <w:bodyDiv w:val="1"/>
      <w:marLeft w:val="0"/>
      <w:marRight w:val="0"/>
      <w:marTop w:val="0"/>
      <w:marBottom w:val="0"/>
      <w:divBdr>
        <w:top w:val="none" w:sz="0" w:space="0" w:color="auto"/>
        <w:left w:val="none" w:sz="0" w:space="0" w:color="auto"/>
        <w:bottom w:val="none" w:sz="0" w:space="0" w:color="auto"/>
        <w:right w:val="none" w:sz="0" w:space="0" w:color="auto"/>
      </w:divBdr>
    </w:div>
    <w:div w:id="923997480">
      <w:bodyDiv w:val="1"/>
      <w:marLeft w:val="0"/>
      <w:marRight w:val="0"/>
      <w:marTop w:val="0"/>
      <w:marBottom w:val="0"/>
      <w:divBdr>
        <w:top w:val="none" w:sz="0" w:space="0" w:color="auto"/>
        <w:left w:val="none" w:sz="0" w:space="0" w:color="auto"/>
        <w:bottom w:val="none" w:sz="0" w:space="0" w:color="auto"/>
        <w:right w:val="none" w:sz="0" w:space="0" w:color="auto"/>
      </w:divBdr>
    </w:div>
    <w:div w:id="969431612">
      <w:bodyDiv w:val="1"/>
      <w:marLeft w:val="0"/>
      <w:marRight w:val="0"/>
      <w:marTop w:val="0"/>
      <w:marBottom w:val="0"/>
      <w:divBdr>
        <w:top w:val="none" w:sz="0" w:space="0" w:color="auto"/>
        <w:left w:val="none" w:sz="0" w:space="0" w:color="auto"/>
        <w:bottom w:val="none" w:sz="0" w:space="0" w:color="auto"/>
        <w:right w:val="none" w:sz="0" w:space="0" w:color="auto"/>
      </w:divBdr>
    </w:div>
    <w:div w:id="1100250830">
      <w:bodyDiv w:val="1"/>
      <w:marLeft w:val="0"/>
      <w:marRight w:val="0"/>
      <w:marTop w:val="0"/>
      <w:marBottom w:val="0"/>
      <w:divBdr>
        <w:top w:val="none" w:sz="0" w:space="0" w:color="auto"/>
        <w:left w:val="none" w:sz="0" w:space="0" w:color="auto"/>
        <w:bottom w:val="none" w:sz="0" w:space="0" w:color="auto"/>
        <w:right w:val="none" w:sz="0" w:space="0" w:color="auto"/>
      </w:divBdr>
    </w:div>
    <w:div w:id="1158812344">
      <w:bodyDiv w:val="1"/>
      <w:marLeft w:val="0"/>
      <w:marRight w:val="0"/>
      <w:marTop w:val="0"/>
      <w:marBottom w:val="0"/>
      <w:divBdr>
        <w:top w:val="none" w:sz="0" w:space="0" w:color="auto"/>
        <w:left w:val="none" w:sz="0" w:space="0" w:color="auto"/>
        <w:bottom w:val="none" w:sz="0" w:space="0" w:color="auto"/>
        <w:right w:val="none" w:sz="0" w:space="0" w:color="auto"/>
      </w:divBdr>
    </w:div>
    <w:div w:id="1193037526">
      <w:bodyDiv w:val="1"/>
      <w:marLeft w:val="0"/>
      <w:marRight w:val="0"/>
      <w:marTop w:val="0"/>
      <w:marBottom w:val="0"/>
      <w:divBdr>
        <w:top w:val="none" w:sz="0" w:space="0" w:color="auto"/>
        <w:left w:val="none" w:sz="0" w:space="0" w:color="auto"/>
        <w:bottom w:val="none" w:sz="0" w:space="0" w:color="auto"/>
        <w:right w:val="none" w:sz="0" w:space="0" w:color="auto"/>
      </w:divBdr>
      <w:divsChild>
        <w:div w:id="16008728">
          <w:marLeft w:val="0"/>
          <w:marRight w:val="0"/>
          <w:marTop w:val="0"/>
          <w:marBottom w:val="0"/>
          <w:divBdr>
            <w:top w:val="none" w:sz="0" w:space="0" w:color="auto"/>
            <w:left w:val="none" w:sz="0" w:space="0" w:color="auto"/>
            <w:bottom w:val="none" w:sz="0" w:space="0" w:color="auto"/>
            <w:right w:val="none" w:sz="0" w:space="0" w:color="auto"/>
          </w:divBdr>
        </w:div>
        <w:div w:id="211577406">
          <w:marLeft w:val="0"/>
          <w:marRight w:val="0"/>
          <w:marTop w:val="0"/>
          <w:marBottom w:val="0"/>
          <w:divBdr>
            <w:top w:val="none" w:sz="0" w:space="0" w:color="auto"/>
            <w:left w:val="none" w:sz="0" w:space="0" w:color="auto"/>
            <w:bottom w:val="none" w:sz="0" w:space="0" w:color="auto"/>
            <w:right w:val="none" w:sz="0" w:space="0" w:color="auto"/>
          </w:divBdr>
        </w:div>
        <w:div w:id="393703664">
          <w:marLeft w:val="0"/>
          <w:marRight w:val="0"/>
          <w:marTop w:val="0"/>
          <w:marBottom w:val="0"/>
          <w:divBdr>
            <w:top w:val="none" w:sz="0" w:space="0" w:color="auto"/>
            <w:left w:val="none" w:sz="0" w:space="0" w:color="auto"/>
            <w:bottom w:val="none" w:sz="0" w:space="0" w:color="auto"/>
            <w:right w:val="none" w:sz="0" w:space="0" w:color="auto"/>
          </w:divBdr>
        </w:div>
        <w:div w:id="492452131">
          <w:marLeft w:val="0"/>
          <w:marRight w:val="0"/>
          <w:marTop w:val="0"/>
          <w:marBottom w:val="0"/>
          <w:divBdr>
            <w:top w:val="none" w:sz="0" w:space="0" w:color="auto"/>
            <w:left w:val="none" w:sz="0" w:space="0" w:color="auto"/>
            <w:bottom w:val="none" w:sz="0" w:space="0" w:color="auto"/>
            <w:right w:val="none" w:sz="0" w:space="0" w:color="auto"/>
          </w:divBdr>
        </w:div>
        <w:div w:id="513223586">
          <w:marLeft w:val="0"/>
          <w:marRight w:val="0"/>
          <w:marTop w:val="0"/>
          <w:marBottom w:val="0"/>
          <w:divBdr>
            <w:top w:val="none" w:sz="0" w:space="0" w:color="auto"/>
            <w:left w:val="none" w:sz="0" w:space="0" w:color="auto"/>
            <w:bottom w:val="none" w:sz="0" w:space="0" w:color="auto"/>
            <w:right w:val="none" w:sz="0" w:space="0" w:color="auto"/>
          </w:divBdr>
        </w:div>
        <w:div w:id="1184322410">
          <w:marLeft w:val="0"/>
          <w:marRight w:val="0"/>
          <w:marTop w:val="0"/>
          <w:marBottom w:val="0"/>
          <w:divBdr>
            <w:top w:val="none" w:sz="0" w:space="0" w:color="auto"/>
            <w:left w:val="none" w:sz="0" w:space="0" w:color="auto"/>
            <w:bottom w:val="none" w:sz="0" w:space="0" w:color="auto"/>
            <w:right w:val="none" w:sz="0" w:space="0" w:color="auto"/>
          </w:divBdr>
        </w:div>
        <w:div w:id="1880313987">
          <w:marLeft w:val="0"/>
          <w:marRight w:val="0"/>
          <w:marTop w:val="0"/>
          <w:marBottom w:val="0"/>
          <w:divBdr>
            <w:top w:val="none" w:sz="0" w:space="0" w:color="auto"/>
            <w:left w:val="none" w:sz="0" w:space="0" w:color="auto"/>
            <w:bottom w:val="none" w:sz="0" w:space="0" w:color="auto"/>
            <w:right w:val="none" w:sz="0" w:space="0" w:color="auto"/>
          </w:divBdr>
        </w:div>
      </w:divsChild>
    </w:div>
    <w:div w:id="1240676303">
      <w:bodyDiv w:val="1"/>
      <w:marLeft w:val="0"/>
      <w:marRight w:val="0"/>
      <w:marTop w:val="0"/>
      <w:marBottom w:val="0"/>
      <w:divBdr>
        <w:top w:val="none" w:sz="0" w:space="0" w:color="auto"/>
        <w:left w:val="none" w:sz="0" w:space="0" w:color="auto"/>
        <w:bottom w:val="none" w:sz="0" w:space="0" w:color="auto"/>
        <w:right w:val="none" w:sz="0" w:space="0" w:color="auto"/>
      </w:divBdr>
    </w:div>
    <w:div w:id="1335839334">
      <w:bodyDiv w:val="1"/>
      <w:marLeft w:val="0"/>
      <w:marRight w:val="0"/>
      <w:marTop w:val="0"/>
      <w:marBottom w:val="0"/>
      <w:divBdr>
        <w:top w:val="none" w:sz="0" w:space="0" w:color="auto"/>
        <w:left w:val="none" w:sz="0" w:space="0" w:color="auto"/>
        <w:bottom w:val="none" w:sz="0" w:space="0" w:color="auto"/>
        <w:right w:val="none" w:sz="0" w:space="0" w:color="auto"/>
      </w:divBdr>
      <w:divsChild>
        <w:div w:id="186914172">
          <w:marLeft w:val="0"/>
          <w:marRight w:val="0"/>
          <w:marTop w:val="0"/>
          <w:marBottom w:val="0"/>
          <w:divBdr>
            <w:top w:val="none" w:sz="0" w:space="0" w:color="auto"/>
            <w:left w:val="none" w:sz="0" w:space="0" w:color="auto"/>
            <w:bottom w:val="none" w:sz="0" w:space="0" w:color="auto"/>
            <w:right w:val="none" w:sz="0" w:space="0" w:color="auto"/>
          </w:divBdr>
        </w:div>
        <w:div w:id="1706782995">
          <w:marLeft w:val="0"/>
          <w:marRight w:val="0"/>
          <w:marTop w:val="0"/>
          <w:marBottom w:val="0"/>
          <w:divBdr>
            <w:top w:val="none" w:sz="0" w:space="0" w:color="auto"/>
            <w:left w:val="none" w:sz="0" w:space="0" w:color="auto"/>
            <w:bottom w:val="none" w:sz="0" w:space="0" w:color="auto"/>
            <w:right w:val="none" w:sz="0" w:space="0" w:color="auto"/>
          </w:divBdr>
        </w:div>
      </w:divsChild>
    </w:div>
    <w:div w:id="1374767636">
      <w:bodyDiv w:val="1"/>
      <w:marLeft w:val="0"/>
      <w:marRight w:val="0"/>
      <w:marTop w:val="0"/>
      <w:marBottom w:val="0"/>
      <w:divBdr>
        <w:top w:val="none" w:sz="0" w:space="0" w:color="auto"/>
        <w:left w:val="none" w:sz="0" w:space="0" w:color="auto"/>
        <w:bottom w:val="none" w:sz="0" w:space="0" w:color="auto"/>
        <w:right w:val="none" w:sz="0" w:space="0" w:color="auto"/>
      </w:divBdr>
    </w:div>
    <w:div w:id="1674726510">
      <w:bodyDiv w:val="1"/>
      <w:marLeft w:val="0"/>
      <w:marRight w:val="0"/>
      <w:marTop w:val="0"/>
      <w:marBottom w:val="0"/>
      <w:divBdr>
        <w:top w:val="none" w:sz="0" w:space="0" w:color="auto"/>
        <w:left w:val="none" w:sz="0" w:space="0" w:color="auto"/>
        <w:bottom w:val="none" w:sz="0" w:space="0" w:color="auto"/>
        <w:right w:val="none" w:sz="0" w:space="0" w:color="auto"/>
      </w:divBdr>
    </w:div>
    <w:div w:id="1691446392">
      <w:bodyDiv w:val="1"/>
      <w:marLeft w:val="0"/>
      <w:marRight w:val="0"/>
      <w:marTop w:val="0"/>
      <w:marBottom w:val="0"/>
      <w:divBdr>
        <w:top w:val="none" w:sz="0" w:space="0" w:color="auto"/>
        <w:left w:val="none" w:sz="0" w:space="0" w:color="auto"/>
        <w:bottom w:val="none" w:sz="0" w:space="0" w:color="auto"/>
        <w:right w:val="none" w:sz="0" w:space="0" w:color="auto"/>
      </w:divBdr>
      <w:divsChild>
        <w:div w:id="1193029268">
          <w:marLeft w:val="0"/>
          <w:marRight w:val="0"/>
          <w:marTop w:val="0"/>
          <w:marBottom w:val="0"/>
          <w:divBdr>
            <w:top w:val="none" w:sz="0" w:space="0" w:color="auto"/>
            <w:left w:val="none" w:sz="0" w:space="0" w:color="auto"/>
            <w:bottom w:val="none" w:sz="0" w:space="0" w:color="auto"/>
            <w:right w:val="none" w:sz="0" w:space="0" w:color="auto"/>
          </w:divBdr>
          <w:divsChild>
            <w:div w:id="1245648159">
              <w:marLeft w:val="0"/>
              <w:marRight w:val="0"/>
              <w:marTop w:val="0"/>
              <w:marBottom w:val="0"/>
              <w:divBdr>
                <w:top w:val="none" w:sz="0" w:space="0" w:color="auto"/>
                <w:left w:val="none" w:sz="0" w:space="0" w:color="auto"/>
                <w:bottom w:val="none" w:sz="0" w:space="0" w:color="auto"/>
                <w:right w:val="none" w:sz="0" w:space="0" w:color="auto"/>
              </w:divBdr>
              <w:divsChild>
                <w:div w:id="152902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968110">
      <w:bodyDiv w:val="1"/>
      <w:marLeft w:val="0"/>
      <w:marRight w:val="0"/>
      <w:marTop w:val="0"/>
      <w:marBottom w:val="0"/>
      <w:divBdr>
        <w:top w:val="none" w:sz="0" w:space="0" w:color="auto"/>
        <w:left w:val="none" w:sz="0" w:space="0" w:color="auto"/>
        <w:bottom w:val="none" w:sz="0" w:space="0" w:color="auto"/>
        <w:right w:val="none" w:sz="0" w:space="0" w:color="auto"/>
      </w:divBdr>
    </w:div>
    <w:div w:id="1706251206">
      <w:bodyDiv w:val="1"/>
      <w:marLeft w:val="0"/>
      <w:marRight w:val="0"/>
      <w:marTop w:val="0"/>
      <w:marBottom w:val="0"/>
      <w:divBdr>
        <w:top w:val="none" w:sz="0" w:space="0" w:color="auto"/>
        <w:left w:val="none" w:sz="0" w:space="0" w:color="auto"/>
        <w:bottom w:val="none" w:sz="0" w:space="0" w:color="auto"/>
        <w:right w:val="none" w:sz="0" w:space="0" w:color="auto"/>
      </w:divBdr>
    </w:div>
    <w:div w:id="1776974095">
      <w:bodyDiv w:val="1"/>
      <w:marLeft w:val="0"/>
      <w:marRight w:val="0"/>
      <w:marTop w:val="0"/>
      <w:marBottom w:val="0"/>
      <w:divBdr>
        <w:top w:val="none" w:sz="0" w:space="0" w:color="auto"/>
        <w:left w:val="none" w:sz="0" w:space="0" w:color="auto"/>
        <w:bottom w:val="none" w:sz="0" w:space="0" w:color="auto"/>
        <w:right w:val="none" w:sz="0" w:space="0" w:color="auto"/>
      </w:divBdr>
    </w:div>
    <w:div w:id="1827815450">
      <w:bodyDiv w:val="1"/>
      <w:marLeft w:val="0"/>
      <w:marRight w:val="0"/>
      <w:marTop w:val="0"/>
      <w:marBottom w:val="0"/>
      <w:divBdr>
        <w:top w:val="none" w:sz="0" w:space="0" w:color="auto"/>
        <w:left w:val="none" w:sz="0" w:space="0" w:color="auto"/>
        <w:bottom w:val="none" w:sz="0" w:space="0" w:color="auto"/>
        <w:right w:val="none" w:sz="0" w:space="0" w:color="auto"/>
      </w:divBdr>
    </w:div>
    <w:div w:id="1935818115">
      <w:bodyDiv w:val="1"/>
      <w:marLeft w:val="0"/>
      <w:marRight w:val="0"/>
      <w:marTop w:val="0"/>
      <w:marBottom w:val="0"/>
      <w:divBdr>
        <w:top w:val="none" w:sz="0" w:space="0" w:color="auto"/>
        <w:left w:val="none" w:sz="0" w:space="0" w:color="auto"/>
        <w:bottom w:val="none" w:sz="0" w:space="0" w:color="auto"/>
        <w:right w:val="none" w:sz="0" w:space="0" w:color="auto"/>
      </w:divBdr>
    </w:div>
    <w:div w:id="19850394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4EE1F-5BB9-4871-A53E-2C74B4FE9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15</Pages>
  <Words>6284</Words>
  <Characters>37079</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ZZ_Bruntál_finální verze 2022-02-07</vt:lpstr>
    </vt:vector>
  </TitlesOfParts>
  <Company/>
  <LinksUpToDate>false</LinksUpToDate>
  <CharactersWithSpaces>43277</CharactersWithSpaces>
  <SharedDoc>false</SharedDoc>
  <HLinks>
    <vt:vector size="132" baseType="variant">
      <vt:variant>
        <vt:i4>1179711</vt:i4>
      </vt:variant>
      <vt:variant>
        <vt:i4>128</vt:i4>
      </vt:variant>
      <vt:variant>
        <vt:i4>0</vt:i4>
      </vt:variant>
      <vt:variant>
        <vt:i4>5</vt:i4>
      </vt:variant>
      <vt:variant>
        <vt:lpwstr/>
      </vt:variant>
      <vt:variant>
        <vt:lpwstr>_Toc89956089</vt:lpwstr>
      </vt:variant>
      <vt:variant>
        <vt:i4>1245247</vt:i4>
      </vt:variant>
      <vt:variant>
        <vt:i4>122</vt:i4>
      </vt:variant>
      <vt:variant>
        <vt:i4>0</vt:i4>
      </vt:variant>
      <vt:variant>
        <vt:i4>5</vt:i4>
      </vt:variant>
      <vt:variant>
        <vt:lpwstr/>
      </vt:variant>
      <vt:variant>
        <vt:lpwstr>_Toc89956088</vt:lpwstr>
      </vt:variant>
      <vt:variant>
        <vt:i4>1835071</vt:i4>
      </vt:variant>
      <vt:variant>
        <vt:i4>116</vt:i4>
      </vt:variant>
      <vt:variant>
        <vt:i4>0</vt:i4>
      </vt:variant>
      <vt:variant>
        <vt:i4>5</vt:i4>
      </vt:variant>
      <vt:variant>
        <vt:lpwstr/>
      </vt:variant>
      <vt:variant>
        <vt:lpwstr>_Toc89956087</vt:lpwstr>
      </vt:variant>
      <vt:variant>
        <vt:i4>1900607</vt:i4>
      </vt:variant>
      <vt:variant>
        <vt:i4>110</vt:i4>
      </vt:variant>
      <vt:variant>
        <vt:i4>0</vt:i4>
      </vt:variant>
      <vt:variant>
        <vt:i4>5</vt:i4>
      </vt:variant>
      <vt:variant>
        <vt:lpwstr/>
      </vt:variant>
      <vt:variant>
        <vt:lpwstr>_Toc89956086</vt:lpwstr>
      </vt:variant>
      <vt:variant>
        <vt:i4>1966143</vt:i4>
      </vt:variant>
      <vt:variant>
        <vt:i4>104</vt:i4>
      </vt:variant>
      <vt:variant>
        <vt:i4>0</vt:i4>
      </vt:variant>
      <vt:variant>
        <vt:i4>5</vt:i4>
      </vt:variant>
      <vt:variant>
        <vt:lpwstr/>
      </vt:variant>
      <vt:variant>
        <vt:lpwstr>_Toc89956085</vt:lpwstr>
      </vt:variant>
      <vt:variant>
        <vt:i4>2031679</vt:i4>
      </vt:variant>
      <vt:variant>
        <vt:i4>98</vt:i4>
      </vt:variant>
      <vt:variant>
        <vt:i4>0</vt:i4>
      </vt:variant>
      <vt:variant>
        <vt:i4>5</vt:i4>
      </vt:variant>
      <vt:variant>
        <vt:lpwstr/>
      </vt:variant>
      <vt:variant>
        <vt:lpwstr>_Toc89956084</vt:lpwstr>
      </vt:variant>
      <vt:variant>
        <vt:i4>1572927</vt:i4>
      </vt:variant>
      <vt:variant>
        <vt:i4>92</vt:i4>
      </vt:variant>
      <vt:variant>
        <vt:i4>0</vt:i4>
      </vt:variant>
      <vt:variant>
        <vt:i4>5</vt:i4>
      </vt:variant>
      <vt:variant>
        <vt:lpwstr/>
      </vt:variant>
      <vt:variant>
        <vt:lpwstr>_Toc89956083</vt:lpwstr>
      </vt:variant>
      <vt:variant>
        <vt:i4>1638463</vt:i4>
      </vt:variant>
      <vt:variant>
        <vt:i4>86</vt:i4>
      </vt:variant>
      <vt:variant>
        <vt:i4>0</vt:i4>
      </vt:variant>
      <vt:variant>
        <vt:i4>5</vt:i4>
      </vt:variant>
      <vt:variant>
        <vt:lpwstr/>
      </vt:variant>
      <vt:variant>
        <vt:lpwstr>_Toc89956082</vt:lpwstr>
      </vt:variant>
      <vt:variant>
        <vt:i4>1703999</vt:i4>
      </vt:variant>
      <vt:variant>
        <vt:i4>80</vt:i4>
      </vt:variant>
      <vt:variant>
        <vt:i4>0</vt:i4>
      </vt:variant>
      <vt:variant>
        <vt:i4>5</vt:i4>
      </vt:variant>
      <vt:variant>
        <vt:lpwstr/>
      </vt:variant>
      <vt:variant>
        <vt:lpwstr>_Toc89956081</vt:lpwstr>
      </vt:variant>
      <vt:variant>
        <vt:i4>1769535</vt:i4>
      </vt:variant>
      <vt:variant>
        <vt:i4>74</vt:i4>
      </vt:variant>
      <vt:variant>
        <vt:i4>0</vt:i4>
      </vt:variant>
      <vt:variant>
        <vt:i4>5</vt:i4>
      </vt:variant>
      <vt:variant>
        <vt:lpwstr/>
      </vt:variant>
      <vt:variant>
        <vt:lpwstr>_Toc89956080</vt:lpwstr>
      </vt:variant>
      <vt:variant>
        <vt:i4>1179696</vt:i4>
      </vt:variant>
      <vt:variant>
        <vt:i4>68</vt:i4>
      </vt:variant>
      <vt:variant>
        <vt:i4>0</vt:i4>
      </vt:variant>
      <vt:variant>
        <vt:i4>5</vt:i4>
      </vt:variant>
      <vt:variant>
        <vt:lpwstr/>
      </vt:variant>
      <vt:variant>
        <vt:lpwstr>_Toc89956079</vt:lpwstr>
      </vt:variant>
      <vt:variant>
        <vt:i4>1245232</vt:i4>
      </vt:variant>
      <vt:variant>
        <vt:i4>62</vt:i4>
      </vt:variant>
      <vt:variant>
        <vt:i4>0</vt:i4>
      </vt:variant>
      <vt:variant>
        <vt:i4>5</vt:i4>
      </vt:variant>
      <vt:variant>
        <vt:lpwstr/>
      </vt:variant>
      <vt:variant>
        <vt:lpwstr>_Toc89956078</vt:lpwstr>
      </vt:variant>
      <vt:variant>
        <vt:i4>1835056</vt:i4>
      </vt:variant>
      <vt:variant>
        <vt:i4>56</vt:i4>
      </vt:variant>
      <vt:variant>
        <vt:i4>0</vt:i4>
      </vt:variant>
      <vt:variant>
        <vt:i4>5</vt:i4>
      </vt:variant>
      <vt:variant>
        <vt:lpwstr/>
      </vt:variant>
      <vt:variant>
        <vt:lpwstr>_Toc89956077</vt:lpwstr>
      </vt:variant>
      <vt:variant>
        <vt:i4>1900592</vt:i4>
      </vt:variant>
      <vt:variant>
        <vt:i4>50</vt:i4>
      </vt:variant>
      <vt:variant>
        <vt:i4>0</vt:i4>
      </vt:variant>
      <vt:variant>
        <vt:i4>5</vt:i4>
      </vt:variant>
      <vt:variant>
        <vt:lpwstr/>
      </vt:variant>
      <vt:variant>
        <vt:lpwstr>_Toc89956076</vt:lpwstr>
      </vt:variant>
      <vt:variant>
        <vt:i4>1966128</vt:i4>
      </vt:variant>
      <vt:variant>
        <vt:i4>44</vt:i4>
      </vt:variant>
      <vt:variant>
        <vt:i4>0</vt:i4>
      </vt:variant>
      <vt:variant>
        <vt:i4>5</vt:i4>
      </vt:variant>
      <vt:variant>
        <vt:lpwstr/>
      </vt:variant>
      <vt:variant>
        <vt:lpwstr>_Toc89956075</vt:lpwstr>
      </vt:variant>
      <vt:variant>
        <vt:i4>2031664</vt:i4>
      </vt:variant>
      <vt:variant>
        <vt:i4>38</vt:i4>
      </vt:variant>
      <vt:variant>
        <vt:i4>0</vt:i4>
      </vt:variant>
      <vt:variant>
        <vt:i4>5</vt:i4>
      </vt:variant>
      <vt:variant>
        <vt:lpwstr/>
      </vt:variant>
      <vt:variant>
        <vt:lpwstr>_Toc89956074</vt:lpwstr>
      </vt:variant>
      <vt:variant>
        <vt:i4>1572912</vt:i4>
      </vt:variant>
      <vt:variant>
        <vt:i4>32</vt:i4>
      </vt:variant>
      <vt:variant>
        <vt:i4>0</vt:i4>
      </vt:variant>
      <vt:variant>
        <vt:i4>5</vt:i4>
      </vt:variant>
      <vt:variant>
        <vt:lpwstr/>
      </vt:variant>
      <vt:variant>
        <vt:lpwstr>_Toc89956073</vt:lpwstr>
      </vt:variant>
      <vt:variant>
        <vt:i4>1638448</vt:i4>
      </vt:variant>
      <vt:variant>
        <vt:i4>26</vt:i4>
      </vt:variant>
      <vt:variant>
        <vt:i4>0</vt:i4>
      </vt:variant>
      <vt:variant>
        <vt:i4>5</vt:i4>
      </vt:variant>
      <vt:variant>
        <vt:lpwstr/>
      </vt:variant>
      <vt:variant>
        <vt:lpwstr>_Toc89956072</vt:lpwstr>
      </vt:variant>
      <vt:variant>
        <vt:i4>1703984</vt:i4>
      </vt:variant>
      <vt:variant>
        <vt:i4>20</vt:i4>
      </vt:variant>
      <vt:variant>
        <vt:i4>0</vt:i4>
      </vt:variant>
      <vt:variant>
        <vt:i4>5</vt:i4>
      </vt:variant>
      <vt:variant>
        <vt:lpwstr/>
      </vt:variant>
      <vt:variant>
        <vt:lpwstr>_Toc89956071</vt:lpwstr>
      </vt:variant>
      <vt:variant>
        <vt:i4>1769520</vt:i4>
      </vt:variant>
      <vt:variant>
        <vt:i4>14</vt:i4>
      </vt:variant>
      <vt:variant>
        <vt:i4>0</vt:i4>
      </vt:variant>
      <vt:variant>
        <vt:i4>5</vt:i4>
      </vt:variant>
      <vt:variant>
        <vt:lpwstr/>
      </vt:variant>
      <vt:variant>
        <vt:lpwstr>_Toc89956070</vt:lpwstr>
      </vt:variant>
      <vt:variant>
        <vt:i4>1179697</vt:i4>
      </vt:variant>
      <vt:variant>
        <vt:i4>8</vt:i4>
      </vt:variant>
      <vt:variant>
        <vt:i4>0</vt:i4>
      </vt:variant>
      <vt:variant>
        <vt:i4>5</vt:i4>
      </vt:variant>
      <vt:variant>
        <vt:lpwstr/>
      </vt:variant>
      <vt:variant>
        <vt:lpwstr>_Toc89956069</vt:lpwstr>
      </vt:variant>
      <vt:variant>
        <vt:i4>1245233</vt:i4>
      </vt:variant>
      <vt:variant>
        <vt:i4>2</vt:i4>
      </vt:variant>
      <vt:variant>
        <vt:i4>0</vt:i4>
      </vt:variant>
      <vt:variant>
        <vt:i4>5</vt:i4>
      </vt:variant>
      <vt:variant>
        <vt:lpwstr/>
      </vt:variant>
      <vt:variant>
        <vt:lpwstr>_Toc89956068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ZZ_A2024-062 Třinec - rešrše HGP</dc:title>
  <dc:subject/>
  <dc:creator>Radim Ptáček</dc:creator>
  <cp:keywords/>
  <dc:description/>
  <cp:lastModifiedBy>Radim Ptáček</cp:lastModifiedBy>
  <cp:revision>8</cp:revision>
  <cp:lastPrinted>2024-11-07T08:52:00Z</cp:lastPrinted>
  <dcterms:created xsi:type="dcterms:W3CDTF">2024-11-07T04:24:00Z</dcterms:created>
  <dcterms:modified xsi:type="dcterms:W3CDTF">2024-11-07T08:53:00Z</dcterms:modified>
</cp:coreProperties>
</file>